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89B09" w14:textId="4C56C5E8" w:rsidR="00661253" w:rsidRPr="00341074" w:rsidRDefault="00E246A7" w:rsidP="00C97FF2">
      <w:pPr>
        <w:tabs>
          <w:tab w:val="left" w:pos="709"/>
          <w:tab w:val="left" w:pos="1418"/>
          <w:tab w:val="left" w:pos="2127"/>
          <w:tab w:val="left" w:pos="2836"/>
          <w:tab w:val="left" w:pos="5520"/>
        </w:tabs>
        <w:spacing w:after="60" w:line="240" w:lineRule="exact"/>
        <w:ind w:left="23"/>
        <w:jc w:val="both"/>
        <w:rPr>
          <w:rFonts w:ascii="Arial" w:eastAsia="Times New Roman" w:hAnsi="Arial" w:cs="Times New Roman"/>
          <w:b/>
          <w:color w:val="FF0000"/>
          <w:sz w:val="28"/>
          <w:szCs w:val="28"/>
          <w:u w:val="single"/>
          <w:lang w:val="fr-FR" w:eastAsia="de-DE"/>
        </w:rPr>
      </w:pPr>
      <w:r w:rsidRPr="00341074">
        <w:rPr>
          <w:rFonts w:ascii="Arial" w:eastAsia="Times New Roman" w:hAnsi="Arial" w:cs="Times New Roman"/>
          <w:b/>
          <w:color w:val="FF0000"/>
          <w:sz w:val="28"/>
          <w:szCs w:val="28"/>
          <w:u w:val="single"/>
          <w:lang w:val="fr-FR" w:eastAsia="de-DE"/>
        </w:rPr>
        <w:t>Version</w:t>
      </w:r>
      <w:r w:rsidR="009476BA" w:rsidRPr="00341074">
        <w:rPr>
          <w:color w:val="FF0000"/>
          <w:sz w:val="28"/>
          <w:szCs w:val="28"/>
        </w:rPr>
        <w:t xml:space="preserve"> </w:t>
      </w:r>
      <w:r w:rsidR="00125EE1" w:rsidRPr="00341074">
        <w:rPr>
          <w:rFonts w:ascii="Arial" w:eastAsia="Times New Roman" w:hAnsi="Arial" w:cs="Times New Roman"/>
          <w:b/>
          <w:color w:val="FF0000"/>
          <w:sz w:val="28"/>
          <w:szCs w:val="28"/>
          <w:lang w:val="fr-FR" w:eastAsia="de-DE"/>
        </w:rPr>
        <w:tab/>
      </w:r>
      <w:r w:rsidR="000F5821" w:rsidRPr="00341074">
        <w:rPr>
          <w:rFonts w:ascii="Arial" w:eastAsia="Times New Roman" w:hAnsi="Arial" w:cs="Times New Roman"/>
          <w:b/>
          <w:color w:val="FF0000"/>
          <w:sz w:val="28"/>
          <w:szCs w:val="28"/>
          <w:u w:val="single"/>
          <w:lang w:val="fr-FR" w:eastAsia="de-DE"/>
        </w:rPr>
        <w:t xml:space="preserve">du </w:t>
      </w:r>
      <w:r w:rsidR="00C97FF2">
        <w:rPr>
          <w:rFonts w:ascii="Arial" w:eastAsia="Times New Roman" w:hAnsi="Arial" w:cs="Times New Roman"/>
          <w:b/>
          <w:color w:val="FF0000"/>
          <w:sz w:val="28"/>
          <w:szCs w:val="28"/>
          <w:u w:val="single"/>
          <w:lang w:val="fr-FR" w:eastAsia="de-DE"/>
        </w:rPr>
        <w:t>17.09</w:t>
      </w:r>
      <w:r w:rsidR="00094C31">
        <w:rPr>
          <w:rFonts w:ascii="Arial" w:eastAsia="Times New Roman" w:hAnsi="Arial" w:cs="Times New Roman"/>
          <w:b/>
          <w:color w:val="FF0000"/>
          <w:sz w:val="28"/>
          <w:szCs w:val="28"/>
          <w:u w:val="single"/>
          <w:lang w:val="fr-FR" w:eastAsia="de-DE"/>
        </w:rPr>
        <w:t>.2020</w:t>
      </w:r>
    </w:p>
    <w:p w14:paraId="26E7C64B" w14:textId="77777777" w:rsidR="005D0F6E" w:rsidRDefault="005D0F6E" w:rsidP="005D0F6E">
      <w:pPr>
        <w:spacing w:after="60" w:line="240" w:lineRule="exact"/>
        <w:ind w:left="23"/>
        <w:jc w:val="both"/>
        <w:rPr>
          <w:rFonts w:ascii="Arial" w:eastAsia="Times New Roman" w:hAnsi="Arial" w:cs="Times New Roman"/>
          <w:b/>
          <w:sz w:val="28"/>
          <w:szCs w:val="28"/>
          <w:lang w:val="fr-FR" w:eastAsia="de-DE"/>
        </w:rPr>
      </w:pPr>
      <w:r w:rsidRPr="00FE105E">
        <w:rPr>
          <w:rFonts w:ascii="Arial" w:eastAsia="Times New Roman" w:hAnsi="Arial" w:cs="Times New Roman"/>
          <w:b/>
          <w:sz w:val="28"/>
          <w:szCs w:val="28"/>
          <w:highlight w:val="yellow"/>
          <w:lang w:val="fr-FR" w:eastAsia="de-DE"/>
        </w:rPr>
        <w:t>En jaune</w:t>
      </w:r>
      <w:r w:rsidRPr="00FE105E">
        <w:rPr>
          <w:rFonts w:ascii="Arial" w:eastAsia="Times New Roman" w:hAnsi="Arial" w:cs="Times New Roman"/>
          <w:b/>
          <w:sz w:val="28"/>
          <w:szCs w:val="28"/>
          <w:lang w:val="fr-FR" w:eastAsia="de-DE"/>
        </w:rPr>
        <w:t xml:space="preserve"> = à adapter par le rédacteur</w:t>
      </w:r>
    </w:p>
    <w:p w14:paraId="0BEB3F7D" w14:textId="223F2F30" w:rsidR="0068493D" w:rsidRDefault="0068493D" w:rsidP="005D0F6E">
      <w:pPr>
        <w:spacing w:after="60" w:line="240" w:lineRule="exact"/>
        <w:ind w:left="23"/>
        <w:jc w:val="both"/>
        <w:rPr>
          <w:rFonts w:ascii="Arial" w:eastAsia="Times New Roman" w:hAnsi="Arial" w:cs="Times New Roman"/>
          <w:b/>
          <w:sz w:val="28"/>
          <w:szCs w:val="28"/>
          <w:lang w:val="fr-FR" w:eastAsia="de-DE"/>
        </w:rPr>
      </w:pPr>
      <w:r w:rsidRPr="005E69B8">
        <w:rPr>
          <w:rFonts w:ascii="Arial" w:eastAsia="Times New Roman" w:hAnsi="Arial" w:cs="Times New Roman"/>
          <w:b/>
          <w:sz w:val="28"/>
          <w:szCs w:val="28"/>
          <w:highlight w:val="lightGray"/>
          <w:lang w:val="fr-FR" w:eastAsia="de-DE"/>
        </w:rPr>
        <w:t xml:space="preserve">En </w:t>
      </w:r>
      <w:r w:rsidR="005E69B8" w:rsidRPr="005E69B8">
        <w:rPr>
          <w:rFonts w:ascii="Arial" w:eastAsia="Times New Roman" w:hAnsi="Arial" w:cs="Times New Roman"/>
          <w:b/>
          <w:sz w:val="28"/>
          <w:szCs w:val="28"/>
          <w:highlight w:val="lightGray"/>
          <w:lang w:val="fr-FR" w:eastAsia="de-DE"/>
        </w:rPr>
        <w:t>gris</w:t>
      </w:r>
      <w:r>
        <w:rPr>
          <w:rFonts w:ascii="Arial" w:eastAsia="Times New Roman" w:hAnsi="Arial" w:cs="Times New Roman"/>
          <w:b/>
          <w:sz w:val="28"/>
          <w:szCs w:val="28"/>
          <w:lang w:val="fr-FR" w:eastAsia="de-DE"/>
        </w:rPr>
        <w:t xml:space="preserve"> = option particulière</w:t>
      </w:r>
    </w:p>
    <w:p w14:paraId="56470DFE" w14:textId="7032EA2D" w:rsidR="00403D56" w:rsidRPr="008E0A4A" w:rsidRDefault="00403D56" w:rsidP="005D0F6E">
      <w:pPr>
        <w:spacing w:after="60" w:line="240" w:lineRule="exact"/>
        <w:ind w:left="23"/>
        <w:jc w:val="both"/>
        <w:rPr>
          <w:rFonts w:ascii="Arial" w:eastAsia="Times New Roman" w:hAnsi="Arial" w:cs="Times New Roman"/>
          <w:b/>
          <w:sz w:val="28"/>
          <w:szCs w:val="28"/>
          <w:u w:val="single"/>
          <w:lang w:val="fr-FR" w:eastAsia="de-DE"/>
        </w:rPr>
      </w:pPr>
      <w:r w:rsidRPr="008E0A4A">
        <w:rPr>
          <w:rFonts w:ascii="Arial" w:eastAsia="Times New Roman" w:hAnsi="Arial" w:cs="Times New Roman"/>
          <w:b/>
          <w:sz w:val="28"/>
          <w:szCs w:val="28"/>
          <w:u w:val="single"/>
          <w:lang w:val="fr-FR" w:eastAsia="de-DE"/>
        </w:rPr>
        <w:t>!!! Les éléments jugés superflus sont à supprimer !!!</w:t>
      </w:r>
    </w:p>
    <w:p w14:paraId="24AF041D" w14:textId="77777777" w:rsidR="005D0F6E" w:rsidRDefault="005D0F6E" w:rsidP="00BA6D85">
      <w:pPr>
        <w:spacing w:after="60" w:line="240" w:lineRule="exact"/>
        <w:ind w:left="23"/>
        <w:jc w:val="both"/>
        <w:rPr>
          <w:rFonts w:ascii="Arial" w:eastAsia="Times New Roman" w:hAnsi="Arial" w:cs="Times New Roman"/>
          <w:sz w:val="20"/>
          <w:szCs w:val="20"/>
          <w:lang w:eastAsia="de-DE"/>
        </w:rPr>
      </w:pPr>
    </w:p>
    <w:p w14:paraId="379516D0" w14:textId="77777777" w:rsidR="00BA6D85" w:rsidRDefault="00BA6D85" w:rsidP="00BA6D85">
      <w:pPr>
        <w:spacing w:after="60" w:line="240" w:lineRule="exact"/>
        <w:ind w:left="23"/>
        <w:jc w:val="both"/>
        <w:rPr>
          <w:rFonts w:ascii="Arial" w:eastAsia="Times New Roman" w:hAnsi="Arial" w:cs="Times New Roman"/>
          <w:sz w:val="20"/>
          <w:szCs w:val="20"/>
          <w:lang w:eastAsia="de-DE"/>
        </w:rPr>
      </w:pPr>
    </w:p>
    <w:p w14:paraId="6D990C04" w14:textId="77777777" w:rsidR="00BA6D85" w:rsidRPr="00661253" w:rsidRDefault="00BA6D85" w:rsidP="00BA6D85">
      <w:pPr>
        <w:spacing w:after="60" w:line="240" w:lineRule="exact"/>
        <w:ind w:left="23"/>
        <w:jc w:val="both"/>
        <w:rPr>
          <w:rFonts w:ascii="Arial" w:eastAsia="Times New Roman" w:hAnsi="Arial" w:cs="Times New Roman"/>
          <w:sz w:val="20"/>
          <w:szCs w:val="20"/>
          <w:lang w:eastAsia="de-DE"/>
        </w:rPr>
      </w:pPr>
    </w:p>
    <w:p w14:paraId="236EF4AF" w14:textId="42662818" w:rsidR="00BA6D85" w:rsidRPr="00661253" w:rsidRDefault="00BA6D85" w:rsidP="00BA6D85">
      <w:pPr>
        <w:spacing w:after="100" w:afterAutospacing="1" w:line="320" w:lineRule="exact"/>
        <w:ind w:left="23"/>
        <w:jc w:val="both"/>
        <w:rPr>
          <w:rFonts w:ascii="Arial" w:eastAsia="Times New Roman" w:hAnsi="Arial" w:cs="Times New Roman"/>
          <w:b/>
          <w:bCs/>
          <w:caps/>
          <w:color w:val="333399"/>
          <w:sz w:val="32"/>
          <w:szCs w:val="32"/>
          <w:lang w:eastAsia="de-DE"/>
        </w:rPr>
      </w:pPr>
      <w:r w:rsidRPr="00661253">
        <w:rPr>
          <w:rFonts w:ascii="Arial" w:eastAsia="Times New Roman" w:hAnsi="Arial" w:cs="Times New Roman"/>
          <w:b/>
          <w:bCs/>
          <w:caps/>
          <w:color w:val="333399"/>
          <w:sz w:val="32"/>
          <w:szCs w:val="32"/>
          <w:lang w:eastAsia="de-DE"/>
        </w:rPr>
        <w:t xml:space="preserve">Contrat </w:t>
      </w:r>
      <w:r w:rsidR="00E40D80">
        <w:rPr>
          <w:rFonts w:ascii="Arial" w:eastAsia="Times New Roman" w:hAnsi="Arial" w:cs="Times New Roman"/>
          <w:b/>
          <w:bCs/>
          <w:caps/>
          <w:color w:val="333399"/>
          <w:sz w:val="32"/>
          <w:szCs w:val="32"/>
          <w:lang w:eastAsia="de-DE"/>
        </w:rPr>
        <w:t>DE TRANSPORT</w:t>
      </w:r>
      <w:r w:rsidRPr="00661253">
        <w:rPr>
          <w:rFonts w:ascii="Arial" w:eastAsia="Times New Roman" w:hAnsi="Arial" w:cs="Times New Roman"/>
          <w:b/>
          <w:bCs/>
          <w:caps/>
          <w:color w:val="333399"/>
          <w:sz w:val="32"/>
          <w:szCs w:val="32"/>
          <w:lang w:eastAsia="de-DE"/>
        </w:rPr>
        <w:t xml:space="preserve"> de bois-energie</w:t>
      </w:r>
      <w:r w:rsidR="00E40D80">
        <w:rPr>
          <w:rFonts w:ascii="Arial" w:eastAsia="Times New Roman" w:hAnsi="Arial" w:cs="Times New Roman"/>
          <w:b/>
          <w:bCs/>
          <w:caps/>
          <w:color w:val="333399"/>
          <w:sz w:val="32"/>
          <w:szCs w:val="32"/>
          <w:lang w:eastAsia="de-DE"/>
        </w:rPr>
        <w:t xml:space="preserve"> POUR</w:t>
      </w:r>
      <w:r w:rsidR="00341074">
        <w:rPr>
          <w:rFonts w:ascii="Arial" w:eastAsia="Times New Roman" w:hAnsi="Arial" w:cs="Times New Roman"/>
          <w:b/>
          <w:bCs/>
          <w:caps/>
          <w:color w:val="333399"/>
          <w:sz w:val="32"/>
          <w:szCs w:val="32"/>
          <w:lang w:eastAsia="de-DE"/>
        </w:rPr>
        <w:t> :</w:t>
      </w:r>
    </w:p>
    <w:p w14:paraId="72ADA188" w14:textId="2172C9B7" w:rsidR="00BA6D85" w:rsidRDefault="00341074" w:rsidP="00BA6D85">
      <w:pPr>
        <w:spacing w:after="100" w:afterAutospacing="1" w:line="320" w:lineRule="exact"/>
        <w:ind w:left="23"/>
        <w:jc w:val="both"/>
        <w:rPr>
          <w:rFonts w:ascii="Arial" w:eastAsia="Times New Roman" w:hAnsi="Arial" w:cs="Times New Roman"/>
          <w:b/>
          <w:bCs/>
          <w:caps/>
          <w:color w:val="333399"/>
          <w:sz w:val="32"/>
          <w:szCs w:val="32"/>
          <w:lang w:eastAsia="de-DE"/>
        </w:rPr>
      </w:pPr>
      <w:r>
        <w:rPr>
          <w:rFonts w:ascii="Arial" w:eastAsia="Times New Roman" w:hAnsi="Arial" w:cs="Times New Roman"/>
          <w:b/>
          <w:bCs/>
          <w:caps/>
          <w:color w:val="333399"/>
          <w:sz w:val="32"/>
          <w:szCs w:val="32"/>
          <w:highlight w:val="yellow"/>
          <w:lang w:eastAsia="de-DE"/>
        </w:rPr>
        <w:t xml:space="preserve">LES </w:t>
      </w:r>
      <w:r w:rsidR="00BA6D85" w:rsidRPr="00341074">
        <w:rPr>
          <w:rFonts w:ascii="Arial" w:eastAsia="Times New Roman" w:hAnsi="Arial" w:cs="Times New Roman"/>
          <w:b/>
          <w:bCs/>
          <w:caps/>
          <w:color w:val="333399"/>
          <w:sz w:val="32"/>
          <w:szCs w:val="32"/>
          <w:highlight w:val="yellow"/>
          <w:lang w:eastAsia="de-DE"/>
        </w:rPr>
        <w:t>chauffage</w:t>
      </w:r>
      <w:r>
        <w:rPr>
          <w:rFonts w:ascii="Arial" w:eastAsia="Times New Roman" w:hAnsi="Arial" w:cs="Times New Roman"/>
          <w:b/>
          <w:bCs/>
          <w:caps/>
          <w:color w:val="333399"/>
          <w:sz w:val="32"/>
          <w:szCs w:val="32"/>
          <w:highlight w:val="yellow"/>
          <w:lang w:eastAsia="de-DE"/>
        </w:rPr>
        <w:t>s</w:t>
      </w:r>
      <w:r w:rsidR="00BA6D85" w:rsidRPr="00341074">
        <w:rPr>
          <w:rFonts w:ascii="Arial" w:eastAsia="Times New Roman" w:hAnsi="Arial" w:cs="Times New Roman"/>
          <w:b/>
          <w:bCs/>
          <w:caps/>
          <w:color w:val="333399"/>
          <w:sz w:val="32"/>
          <w:szCs w:val="32"/>
          <w:highlight w:val="yellow"/>
          <w:lang w:eastAsia="de-DE"/>
        </w:rPr>
        <w:t xml:space="preserve"> à distance </w:t>
      </w:r>
      <w:r w:rsidRPr="00341074">
        <w:rPr>
          <w:rFonts w:ascii="Arial" w:eastAsia="Times New Roman" w:hAnsi="Arial" w:cs="Times New Roman"/>
          <w:b/>
          <w:bCs/>
          <w:caps/>
          <w:color w:val="333399"/>
          <w:sz w:val="32"/>
          <w:szCs w:val="32"/>
          <w:highlight w:val="yellow"/>
          <w:lang w:eastAsia="de-DE"/>
        </w:rPr>
        <w:t>DU GROUPEMENT FOR</w:t>
      </w:r>
      <w:r w:rsidR="00E95B54">
        <w:rPr>
          <w:rFonts w:ascii="Arial" w:eastAsia="Times New Roman" w:hAnsi="Arial" w:cs="Times New Roman"/>
          <w:b/>
          <w:bCs/>
          <w:caps/>
          <w:color w:val="333399"/>
          <w:sz w:val="32"/>
          <w:szCs w:val="32"/>
          <w:highlight w:val="yellow"/>
          <w:lang w:eastAsia="de-DE"/>
        </w:rPr>
        <w:t>Ê</w:t>
      </w:r>
      <w:r w:rsidRPr="00341074">
        <w:rPr>
          <w:rFonts w:ascii="Arial" w:eastAsia="Times New Roman" w:hAnsi="Arial" w:cs="Times New Roman"/>
          <w:b/>
          <w:bCs/>
          <w:caps/>
          <w:color w:val="333399"/>
          <w:sz w:val="32"/>
          <w:szCs w:val="32"/>
          <w:highlight w:val="yellow"/>
          <w:lang w:eastAsia="de-DE"/>
        </w:rPr>
        <w:t>T SARL</w:t>
      </w:r>
    </w:p>
    <w:p w14:paraId="0A1AD4F2" w14:textId="77777777" w:rsidR="00BA6D85" w:rsidRDefault="00BA6D85" w:rsidP="00BA6D85">
      <w:pPr>
        <w:spacing w:after="60" w:line="240" w:lineRule="exact"/>
        <w:jc w:val="both"/>
        <w:rPr>
          <w:rFonts w:ascii="Arial" w:eastAsia="Times New Roman" w:hAnsi="Arial" w:cs="Times New Roman"/>
          <w:sz w:val="20"/>
          <w:szCs w:val="20"/>
          <w:lang w:val="fr-FR" w:eastAsia="de-DE"/>
        </w:rPr>
      </w:pPr>
    </w:p>
    <w:p w14:paraId="4268092D" w14:textId="77777777" w:rsidR="00BA6D85" w:rsidRPr="00661253" w:rsidRDefault="00BA6D85" w:rsidP="00BA6D85">
      <w:pPr>
        <w:spacing w:after="60" w:line="240" w:lineRule="exact"/>
        <w:jc w:val="both"/>
        <w:rPr>
          <w:rFonts w:ascii="Arial" w:eastAsia="Times New Roman" w:hAnsi="Arial" w:cs="Times New Roman"/>
          <w:sz w:val="20"/>
          <w:szCs w:val="20"/>
          <w:lang w:val="fr-FR" w:eastAsia="de-DE"/>
        </w:rPr>
      </w:pPr>
    </w:p>
    <w:p w14:paraId="2C34E535" w14:textId="77777777" w:rsidR="00BA6D85" w:rsidRDefault="00BA6D85" w:rsidP="00BA6D85">
      <w:pPr>
        <w:spacing w:after="60" w:line="240" w:lineRule="exact"/>
        <w:jc w:val="both"/>
        <w:rPr>
          <w:rFonts w:ascii="Arial" w:eastAsia="Times New Roman" w:hAnsi="Arial" w:cs="Times New Roman"/>
          <w:sz w:val="20"/>
          <w:szCs w:val="20"/>
          <w:lang w:val="fr-FR" w:eastAsia="de-DE"/>
        </w:rPr>
      </w:pPr>
    </w:p>
    <w:p w14:paraId="0449DE47" w14:textId="77777777" w:rsidR="00BA6D85" w:rsidRPr="00661253" w:rsidRDefault="00BA6D85" w:rsidP="00BA6D85">
      <w:pPr>
        <w:spacing w:after="60" w:line="240" w:lineRule="exact"/>
        <w:jc w:val="both"/>
        <w:rPr>
          <w:rFonts w:ascii="Arial" w:eastAsia="Times New Roman" w:hAnsi="Arial" w:cs="Times New Roman"/>
          <w:sz w:val="20"/>
          <w:szCs w:val="20"/>
          <w:lang w:val="fr-FR" w:eastAsia="de-DE"/>
        </w:rPr>
      </w:pPr>
    </w:p>
    <w:tbl>
      <w:tblPr>
        <w:tblW w:w="9657" w:type="dxa"/>
        <w:tblInd w:w="90" w:type="dxa"/>
        <w:tblLook w:val="01E0" w:firstRow="1" w:lastRow="1" w:firstColumn="1" w:lastColumn="1" w:noHBand="0" w:noVBand="0"/>
      </w:tblPr>
      <w:tblGrid>
        <w:gridCol w:w="6814"/>
        <w:gridCol w:w="575"/>
        <w:gridCol w:w="2268"/>
      </w:tblGrid>
      <w:tr w:rsidR="00BA6D85" w:rsidRPr="00661253" w14:paraId="7EAB053A" w14:textId="77777777" w:rsidTr="004D192E">
        <w:trPr>
          <w:trHeight w:val="1628"/>
        </w:trPr>
        <w:tc>
          <w:tcPr>
            <w:tcW w:w="6814" w:type="dxa"/>
            <w:tcBorders>
              <w:top w:val="single" w:sz="4" w:space="0" w:color="000080"/>
              <w:left w:val="single" w:sz="4" w:space="0" w:color="000080"/>
              <w:bottom w:val="single" w:sz="4" w:space="0" w:color="000080"/>
              <w:right w:val="single" w:sz="4" w:space="0" w:color="000080"/>
            </w:tcBorders>
          </w:tcPr>
          <w:p w14:paraId="20E0E9DD" w14:textId="77777777" w:rsidR="00BA6D85" w:rsidRDefault="00BA6D85" w:rsidP="004D192E">
            <w:pPr>
              <w:spacing w:after="0" w:line="260" w:lineRule="exact"/>
              <w:ind w:left="194"/>
              <w:jc w:val="both"/>
              <w:rPr>
                <w:rFonts w:ascii="Arial" w:eastAsia="Times New Roman" w:hAnsi="Arial" w:cs="Times New Roman"/>
                <w:b/>
                <w:bCs/>
                <w:caps/>
                <w:color w:val="000080"/>
                <w:sz w:val="24"/>
                <w:szCs w:val="20"/>
                <w:lang w:eastAsia="de-DE"/>
              </w:rPr>
            </w:pPr>
          </w:p>
          <w:p w14:paraId="6F78933B" w14:textId="77777777" w:rsidR="00BA6D85" w:rsidRPr="00661253" w:rsidRDefault="00BA6D85" w:rsidP="004D192E">
            <w:pPr>
              <w:spacing w:after="100" w:afterAutospacing="1" w:line="260" w:lineRule="exact"/>
              <w:ind w:left="194"/>
              <w:jc w:val="both"/>
              <w:rPr>
                <w:rFonts w:ascii="Arial" w:eastAsia="Times New Roman" w:hAnsi="Arial" w:cs="Times New Roman"/>
                <w:b/>
                <w:bCs/>
                <w:caps/>
                <w:color w:val="000080"/>
                <w:sz w:val="24"/>
                <w:szCs w:val="20"/>
                <w:lang w:eastAsia="de-DE"/>
              </w:rPr>
            </w:pPr>
            <w:r w:rsidRPr="00661253">
              <w:rPr>
                <w:rFonts w:ascii="Arial" w:eastAsia="Times New Roman" w:hAnsi="Arial" w:cs="Times New Roman"/>
                <w:b/>
                <w:bCs/>
                <w:caps/>
                <w:color w:val="000080"/>
                <w:sz w:val="24"/>
                <w:szCs w:val="20"/>
                <w:lang w:eastAsia="de-DE"/>
              </w:rPr>
              <w:t>Entre</w:t>
            </w:r>
          </w:p>
          <w:p w14:paraId="4F70B6E1" w14:textId="722D7EBA" w:rsidR="00A92883" w:rsidRPr="00C051BD" w:rsidRDefault="00E40D80" w:rsidP="00A92883">
            <w:pPr>
              <w:spacing w:after="60" w:line="240" w:lineRule="exact"/>
              <w:ind w:left="336"/>
              <w:jc w:val="both"/>
              <w:rPr>
                <w:rFonts w:ascii="Arial" w:eastAsia="Times New Roman" w:hAnsi="Arial" w:cs="Times New Roman"/>
                <w:b/>
                <w:sz w:val="24"/>
                <w:szCs w:val="24"/>
                <w:highlight w:val="yellow"/>
                <w:lang w:eastAsia="de-DE"/>
              </w:rPr>
            </w:pPr>
            <w:r>
              <w:rPr>
                <w:rFonts w:ascii="Arial" w:eastAsia="Times New Roman" w:hAnsi="Arial" w:cs="Times New Roman"/>
                <w:b/>
                <w:sz w:val="24"/>
                <w:szCs w:val="24"/>
                <w:highlight w:val="yellow"/>
                <w:lang w:eastAsia="de-DE"/>
              </w:rPr>
              <w:t>Transporteur Sympa SA</w:t>
            </w:r>
          </w:p>
          <w:p w14:paraId="2F4D7647" w14:textId="77777777" w:rsidR="00BA6D85" w:rsidRPr="00661253" w:rsidRDefault="00BA6D85" w:rsidP="004D192E">
            <w:pPr>
              <w:spacing w:after="0" w:line="240" w:lineRule="exact"/>
              <w:ind w:left="336"/>
              <w:jc w:val="both"/>
              <w:rPr>
                <w:rFonts w:ascii="Arial" w:eastAsia="Times New Roman" w:hAnsi="Arial" w:cs="Times New Roman"/>
                <w:sz w:val="20"/>
                <w:szCs w:val="20"/>
                <w:lang w:eastAsia="de-DE"/>
              </w:rPr>
            </w:pPr>
          </w:p>
          <w:p w14:paraId="49BF4AEC" w14:textId="5030A412" w:rsidR="00BA6D85" w:rsidRDefault="00BA6D85" w:rsidP="004D192E">
            <w:pPr>
              <w:spacing w:after="0" w:line="240" w:lineRule="exact"/>
              <w:ind w:left="336"/>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w:t>
            </w:r>
            <w:r w:rsidRPr="00661253">
              <w:rPr>
                <w:rFonts w:ascii="Arial" w:eastAsia="Times New Roman" w:hAnsi="Arial" w:cs="Times New Roman"/>
                <w:sz w:val="20"/>
                <w:szCs w:val="20"/>
                <w:lang w:val="fr-FR" w:eastAsia="de-DE"/>
              </w:rPr>
              <w:t xml:space="preserve">désigné </w:t>
            </w:r>
            <w:r>
              <w:rPr>
                <w:rFonts w:ascii="Arial" w:eastAsia="Times New Roman" w:hAnsi="Arial" w:cs="Times New Roman"/>
                <w:sz w:val="20"/>
                <w:szCs w:val="20"/>
                <w:lang w:val="fr-FR" w:eastAsia="de-DE"/>
              </w:rPr>
              <w:t>ci-après par le « </w:t>
            </w:r>
            <w:r w:rsidR="00E40D80">
              <w:rPr>
                <w:rFonts w:ascii="Arial" w:eastAsia="Times New Roman" w:hAnsi="Arial" w:cs="Times New Roman"/>
                <w:sz w:val="20"/>
                <w:szCs w:val="20"/>
                <w:lang w:val="fr-FR" w:eastAsia="de-DE"/>
              </w:rPr>
              <w:t>transporteur</w:t>
            </w:r>
            <w:r>
              <w:rPr>
                <w:rFonts w:ascii="Arial" w:eastAsia="Times New Roman" w:hAnsi="Arial" w:cs="Times New Roman"/>
                <w:sz w:val="20"/>
                <w:szCs w:val="20"/>
                <w:lang w:val="fr-FR" w:eastAsia="de-DE"/>
              </w:rPr>
              <w:t> »)</w:t>
            </w:r>
          </w:p>
          <w:p w14:paraId="4AAA245D" w14:textId="77777777" w:rsidR="00BA6D85" w:rsidRPr="00661253" w:rsidRDefault="00BA6D85" w:rsidP="004D192E">
            <w:pPr>
              <w:spacing w:after="0" w:line="240" w:lineRule="exact"/>
              <w:jc w:val="both"/>
              <w:rPr>
                <w:rFonts w:ascii="Arial" w:eastAsia="Times New Roman" w:hAnsi="Arial" w:cs="Times New Roman"/>
                <w:sz w:val="20"/>
                <w:szCs w:val="20"/>
                <w:lang w:val="fr-FR" w:eastAsia="de-DE"/>
              </w:rPr>
            </w:pPr>
          </w:p>
        </w:tc>
        <w:tc>
          <w:tcPr>
            <w:tcW w:w="575" w:type="dxa"/>
            <w:tcBorders>
              <w:left w:val="single" w:sz="4" w:space="0" w:color="000080"/>
              <w:right w:val="single" w:sz="4" w:space="0" w:color="000080"/>
            </w:tcBorders>
          </w:tcPr>
          <w:p w14:paraId="7C41DB73" w14:textId="77777777" w:rsidR="00BA6D85" w:rsidRPr="00661253" w:rsidRDefault="00BA6D85" w:rsidP="004D192E">
            <w:pPr>
              <w:spacing w:after="60" w:line="240" w:lineRule="exact"/>
              <w:ind w:left="23"/>
              <w:jc w:val="both"/>
              <w:rPr>
                <w:rFonts w:ascii="Arial" w:eastAsia="Times New Roman" w:hAnsi="Arial" w:cs="Times New Roman"/>
                <w:sz w:val="20"/>
                <w:szCs w:val="20"/>
                <w:lang w:val="fr-FR" w:eastAsia="de-DE"/>
              </w:rPr>
            </w:pPr>
          </w:p>
        </w:tc>
        <w:tc>
          <w:tcPr>
            <w:tcW w:w="2268" w:type="dxa"/>
            <w:tcBorders>
              <w:top w:val="single" w:sz="4" w:space="0" w:color="000080"/>
              <w:left w:val="single" w:sz="4" w:space="0" w:color="000080"/>
              <w:bottom w:val="single" w:sz="4" w:space="0" w:color="000080"/>
              <w:right w:val="single" w:sz="4" w:space="0" w:color="000080"/>
            </w:tcBorders>
          </w:tcPr>
          <w:p w14:paraId="0290B0C0" w14:textId="77777777" w:rsidR="00BA6D85" w:rsidRDefault="00BA6D85" w:rsidP="004D192E">
            <w:pPr>
              <w:spacing w:after="60" w:line="240" w:lineRule="exact"/>
              <w:ind w:left="23"/>
              <w:jc w:val="both"/>
              <w:rPr>
                <w:rFonts w:ascii="Arial" w:eastAsia="Times New Roman" w:hAnsi="Arial" w:cs="Times New Roman"/>
                <w:i/>
                <w:noProof/>
                <w:sz w:val="16"/>
                <w:szCs w:val="20"/>
                <w:highlight w:val="yellow"/>
                <w:lang w:val="fr-FR" w:eastAsia="de-DE"/>
              </w:rPr>
            </w:pPr>
          </w:p>
          <w:p w14:paraId="5D0C8BED" w14:textId="14A97C18" w:rsidR="005D0F6E" w:rsidRPr="0097741D" w:rsidRDefault="00E40D80" w:rsidP="005D0F6E">
            <w:pPr>
              <w:spacing w:after="60" w:line="240" w:lineRule="exact"/>
              <w:ind w:left="23"/>
              <w:jc w:val="both"/>
              <w:rPr>
                <w:rFonts w:ascii="Arial" w:eastAsia="Times New Roman" w:hAnsi="Arial" w:cs="Times New Roman"/>
                <w:i/>
                <w:noProof/>
                <w:sz w:val="16"/>
                <w:szCs w:val="20"/>
                <w:highlight w:val="yellow"/>
                <w:lang w:val="fr-FR" w:eastAsia="de-DE"/>
              </w:rPr>
            </w:pPr>
            <w:r>
              <w:rPr>
                <w:rFonts w:ascii="Arial" w:eastAsia="Times New Roman" w:hAnsi="Arial" w:cs="Times New Roman"/>
                <w:i/>
                <w:noProof/>
                <w:sz w:val="16"/>
                <w:szCs w:val="20"/>
                <w:highlight w:val="yellow"/>
                <w:lang w:val="fr-FR" w:eastAsia="de-DE"/>
              </w:rPr>
              <w:t>Transporteursympa SA</w:t>
            </w:r>
          </w:p>
          <w:p w14:paraId="4560F7E9" w14:textId="77777777" w:rsidR="005D0F6E" w:rsidRDefault="005D0F6E" w:rsidP="005D0F6E">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 xml:space="preserve">Rte </w:t>
            </w:r>
            <w:r>
              <w:rPr>
                <w:rFonts w:ascii="Arial" w:eastAsia="Times New Roman" w:hAnsi="Arial" w:cs="Times New Roman"/>
                <w:i/>
                <w:noProof/>
                <w:sz w:val="16"/>
                <w:szCs w:val="20"/>
                <w:highlight w:val="yellow"/>
                <w:lang w:val="fr-FR" w:eastAsia="de-DE"/>
              </w:rPr>
              <w:t>x</w:t>
            </w:r>
          </w:p>
          <w:p w14:paraId="3413864E" w14:textId="77777777" w:rsidR="005D0F6E" w:rsidRPr="0097741D" w:rsidRDefault="005D0F6E" w:rsidP="005D0F6E">
            <w:pPr>
              <w:spacing w:after="60" w:line="240" w:lineRule="exact"/>
              <w:ind w:left="23"/>
              <w:jc w:val="both"/>
              <w:rPr>
                <w:rFonts w:ascii="Arial" w:eastAsia="Times New Roman" w:hAnsi="Arial" w:cs="Times New Roman"/>
                <w:i/>
                <w:noProof/>
                <w:sz w:val="16"/>
                <w:szCs w:val="20"/>
                <w:highlight w:val="yellow"/>
                <w:lang w:val="fr-FR" w:eastAsia="de-DE"/>
              </w:rPr>
            </w:pPr>
            <w:r>
              <w:rPr>
                <w:rFonts w:ascii="Arial" w:eastAsia="Times New Roman" w:hAnsi="Arial" w:cs="Times New Roman"/>
                <w:i/>
                <w:noProof/>
                <w:sz w:val="16"/>
                <w:szCs w:val="20"/>
                <w:highlight w:val="yellow"/>
                <w:lang w:val="fr-FR" w:eastAsia="de-DE"/>
              </w:rPr>
              <w:t>Case Postale 00</w:t>
            </w:r>
          </w:p>
          <w:p w14:paraId="6C141DF3" w14:textId="77777777" w:rsidR="005D0F6E" w:rsidRPr="0097741D" w:rsidRDefault="005D0F6E" w:rsidP="005D0F6E">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CH-</w:t>
            </w:r>
            <w:r>
              <w:rPr>
                <w:rFonts w:ascii="Arial" w:eastAsia="Times New Roman" w:hAnsi="Arial" w:cs="Times New Roman"/>
                <w:i/>
                <w:noProof/>
                <w:sz w:val="16"/>
                <w:szCs w:val="20"/>
                <w:highlight w:val="yellow"/>
                <w:lang w:val="fr-FR" w:eastAsia="de-DE"/>
              </w:rPr>
              <w:t>0000 xxxxxx</w:t>
            </w:r>
          </w:p>
          <w:p w14:paraId="5ACDD548" w14:textId="77777777" w:rsidR="005D0F6E" w:rsidRPr="0097741D" w:rsidRDefault="005D0F6E" w:rsidP="005D0F6E">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 xml:space="preserve">T +41 </w:t>
            </w:r>
            <w:r>
              <w:rPr>
                <w:rFonts w:ascii="Arial" w:eastAsia="Times New Roman" w:hAnsi="Arial" w:cs="Times New Roman"/>
                <w:i/>
                <w:noProof/>
                <w:sz w:val="16"/>
                <w:szCs w:val="20"/>
                <w:highlight w:val="yellow"/>
                <w:lang w:val="fr-FR" w:eastAsia="de-DE"/>
              </w:rPr>
              <w:t>21 000 00 00</w:t>
            </w:r>
          </w:p>
          <w:p w14:paraId="257C1B7A" w14:textId="77777777" w:rsidR="005D0F6E" w:rsidRPr="0097741D" w:rsidRDefault="005D0F6E" w:rsidP="005D0F6E">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 xml:space="preserve">F +41 </w:t>
            </w:r>
            <w:r>
              <w:rPr>
                <w:rFonts w:ascii="Arial" w:eastAsia="Times New Roman" w:hAnsi="Arial" w:cs="Times New Roman"/>
                <w:i/>
                <w:noProof/>
                <w:sz w:val="16"/>
                <w:szCs w:val="20"/>
                <w:highlight w:val="yellow"/>
                <w:lang w:val="fr-FR" w:eastAsia="de-DE"/>
              </w:rPr>
              <w:t>21 000 00 00</w:t>
            </w:r>
          </w:p>
          <w:p w14:paraId="2536D583" w14:textId="6B9D4798" w:rsidR="005D0F6E" w:rsidRPr="00661253" w:rsidRDefault="00E40D80" w:rsidP="005D0F6E">
            <w:pPr>
              <w:spacing w:after="60" w:line="240" w:lineRule="exact"/>
              <w:ind w:left="23"/>
              <w:jc w:val="both"/>
              <w:rPr>
                <w:rFonts w:ascii="Arial" w:eastAsia="Times New Roman" w:hAnsi="Arial" w:cs="Times New Roman"/>
                <w:i/>
                <w:noProof/>
                <w:sz w:val="16"/>
                <w:szCs w:val="20"/>
                <w:lang w:val="fr-FR" w:eastAsia="de-DE"/>
              </w:rPr>
            </w:pPr>
            <w:r>
              <w:rPr>
                <w:rFonts w:ascii="Arial" w:eastAsia="Times New Roman" w:hAnsi="Arial" w:cs="Times New Roman"/>
                <w:i/>
                <w:noProof/>
                <w:sz w:val="16"/>
                <w:szCs w:val="20"/>
                <w:highlight w:val="yellow"/>
                <w:lang w:val="fr-FR" w:eastAsia="de-DE"/>
              </w:rPr>
              <w:t>transporteur</w:t>
            </w:r>
            <w:r w:rsidR="005D0F6E" w:rsidRPr="0097741D">
              <w:rPr>
                <w:rFonts w:ascii="Arial" w:eastAsia="Times New Roman" w:hAnsi="Arial" w:cs="Times New Roman"/>
                <w:i/>
                <w:noProof/>
                <w:sz w:val="16"/>
                <w:szCs w:val="20"/>
                <w:highlight w:val="yellow"/>
                <w:lang w:val="fr-FR" w:eastAsia="de-DE"/>
              </w:rPr>
              <w:t>@</w:t>
            </w:r>
            <w:r>
              <w:rPr>
                <w:rFonts w:ascii="Arial" w:eastAsia="Times New Roman" w:hAnsi="Arial" w:cs="Times New Roman"/>
                <w:i/>
                <w:noProof/>
                <w:sz w:val="16"/>
                <w:szCs w:val="20"/>
                <w:highlight w:val="yellow"/>
                <w:lang w:val="fr-FR" w:eastAsia="de-DE"/>
              </w:rPr>
              <w:t>sympa</w:t>
            </w:r>
            <w:r w:rsidR="005D0F6E" w:rsidRPr="0097741D">
              <w:rPr>
                <w:rFonts w:ascii="Arial" w:eastAsia="Times New Roman" w:hAnsi="Arial" w:cs="Times New Roman"/>
                <w:i/>
                <w:noProof/>
                <w:sz w:val="16"/>
                <w:szCs w:val="20"/>
                <w:highlight w:val="yellow"/>
                <w:lang w:val="fr-FR" w:eastAsia="de-DE"/>
              </w:rPr>
              <w:t>.ch</w:t>
            </w:r>
          </w:p>
          <w:p w14:paraId="2FB99C39" w14:textId="77777777" w:rsidR="00BA6D85" w:rsidRPr="00661253" w:rsidRDefault="00BA6D85" w:rsidP="004D192E">
            <w:pPr>
              <w:spacing w:after="60" w:line="240" w:lineRule="exact"/>
              <w:ind w:left="23"/>
              <w:jc w:val="both"/>
              <w:rPr>
                <w:rFonts w:ascii="Arial" w:eastAsia="Times New Roman" w:hAnsi="Arial" w:cs="Times New Roman"/>
                <w:sz w:val="20"/>
                <w:szCs w:val="20"/>
                <w:lang w:val="fr-FR" w:eastAsia="de-DE"/>
              </w:rPr>
            </w:pPr>
          </w:p>
        </w:tc>
      </w:tr>
    </w:tbl>
    <w:p w14:paraId="01F49010" w14:textId="77777777" w:rsidR="00BA6D85" w:rsidRDefault="00BA6D85" w:rsidP="00BA6D85">
      <w:pPr>
        <w:spacing w:after="60" w:line="240" w:lineRule="exact"/>
        <w:ind w:left="23"/>
        <w:jc w:val="both"/>
        <w:rPr>
          <w:rFonts w:ascii="Arial" w:eastAsia="Times New Roman" w:hAnsi="Arial" w:cs="Times New Roman"/>
          <w:sz w:val="20"/>
          <w:szCs w:val="20"/>
          <w:lang w:val="fr-FR" w:eastAsia="de-DE"/>
        </w:rPr>
      </w:pPr>
    </w:p>
    <w:p w14:paraId="1E477162" w14:textId="77777777" w:rsidR="00BA6D85" w:rsidRDefault="00BA6D85" w:rsidP="00BA6D85">
      <w:pPr>
        <w:spacing w:after="60" w:line="240" w:lineRule="exact"/>
        <w:ind w:left="23"/>
        <w:jc w:val="both"/>
        <w:rPr>
          <w:rFonts w:ascii="Arial" w:eastAsia="Times New Roman" w:hAnsi="Arial" w:cs="Times New Roman"/>
          <w:sz w:val="20"/>
          <w:szCs w:val="20"/>
          <w:lang w:val="fr-FR" w:eastAsia="de-DE"/>
        </w:rPr>
      </w:pPr>
    </w:p>
    <w:tbl>
      <w:tblPr>
        <w:tblW w:w="9657" w:type="dxa"/>
        <w:tblInd w:w="90" w:type="dxa"/>
        <w:tblLook w:val="01E0" w:firstRow="1" w:lastRow="1" w:firstColumn="1" w:lastColumn="1" w:noHBand="0" w:noVBand="0"/>
      </w:tblPr>
      <w:tblGrid>
        <w:gridCol w:w="6814"/>
        <w:gridCol w:w="575"/>
        <w:gridCol w:w="2268"/>
      </w:tblGrid>
      <w:tr w:rsidR="00BA6D85" w:rsidRPr="00661253" w14:paraId="0C58E739" w14:textId="77777777" w:rsidTr="004D192E">
        <w:trPr>
          <w:trHeight w:val="1628"/>
        </w:trPr>
        <w:tc>
          <w:tcPr>
            <w:tcW w:w="6814" w:type="dxa"/>
            <w:tcBorders>
              <w:top w:val="single" w:sz="4" w:space="0" w:color="000080"/>
              <w:left w:val="single" w:sz="4" w:space="0" w:color="000080"/>
              <w:bottom w:val="single" w:sz="4" w:space="0" w:color="000080"/>
              <w:right w:val="single" w:sz="4" w:space="0" w:color="000080"/>
            </w:tcBorders>
          </w:tcPr>
          <w:p w14:paraId="35D57F97" w14:textId="77777777" w:rsidR="00BA6D85" w:rsidRDefault="00BA6D85" w:rsidP="004D192E">
            <w:pPr>
              <w:spacing w:after="0" w:line="260" w:lineRule="exact"/>
              <w:ind w:left="194"/>
              <w:jc w:val="both"/>
              <w:rPr>
                <w:rFonts w:ascii="Arial" w:eastAsia="Times New Roman" w:hAnsi="Arial" w:cs="Times New Roman"/>
                <w:b/>
                <w:bCs/>
                <w:caps/>
                <w:color w:val="000080"/>
                <w:sz w:val="24"/>
                <w:szCs w:val="20"/>
                <w:lang w:eastAsia="de-DE"/>
              </w:rPr>
            </w:pPr>
          </w:p>
          <w:p w14:paraId="5A8C9D2B" w14:textId="77777777" w:rsidR="00BA6D85" w:rsidRPr="0042283B" w:rsidRDefault="00BA6D85" w:rsidP="004D192E">
            <w:pPr>
              <w:spacing w:after="100" w:afterAutospacing="1" w:line="260" w:lineRule="exact"/>
              <w:ind w:left="194"/>
              <w:jc w:val="both"/>
              <w:rPr>
                <w:rFonts w:ascii="Arial" w:eastAsia="Times New Roman" w:hAnsi="Arial" w:cs="Times New Roman"/>
                <w:b/>
                <w:bCs/>
                <w:caps/>
                <w:color w:val="000080"/>
                <w:sz w:val="24"/>
                <w:szCs w:val="20"/>
                <w:lang w:eastAsia="de-DE"/>
              </w:rPr>
            </w:pPr>
            <w:r w:rsidRPr="0042283B">
              <w:rPr>
                <w:rFonts w:ascii="Arial" w:eastAsia="Times New Roman" w:hAnsi="Arial" w:cs="Times New Roman"/>
                <w:b/>
                <w:bCs/>
                <w:caps/>
                <w:color w:val="000080"/>
                <w:sz w:val="24"/>
                <w:szCs w:val="20"/>
                <w:lang w:eastAsia="de-DE"/>
              </w:rPr>
              <w:t>eT</w:t>
            </w:r>
          </w:p>
          <w:p w14:paraId="457BE669" w14:textId="04C5A251" w:rsidR="00A92883" w:rsidRPr="00C051BD" w:rsidRDefault="00A92883" w:rsidP="00A92883">
            <w:pPr>
              <w:spacing w:after="60" w:line="240" w:lineRule="exact"/>
              <w:ind w:left="336"/>
              <w:jc w:val="both"/>
              <w:rPr>
                <w:rFonts w:ascii="Arial" w:eastAsia="Times New Roman" w:hAnsi="Arial" w:cs="Times New Roman"/>
                <w:b/>
                <w:sz w:val="24"/>
                <w:szCs w:val="24"/>
                <w:highlight w:val="yellow"/>
                <w:lang w:eastAsia="de-DE"/>
              </w:rPr>
            </w:pPr>
            <w:r w:rsidRPr="00C051BD">
              <w:rPr>
                <w:rFonts w:ascii="Arial" w:eastAsia="Times New Roman" w:hAnsi="Arial" w:cs="Times New Roman"/>
                <w:b/>
                <w:sz w:val="24"/>
                <w:szCs w:val="24"/>
                <w:highlight w:val="yellow"/>
                <w:lang w:eastAsia="de-DE"/>
              </w:rPr>
              <w:t>Groupe</w:t>
            </w:r>
            <w:r w:rsidR="00E40D80">
              <w:rPr>
                <w:rFonts w:ascii="Arial" w:eastAsia="Times New Roman" w:hAnsi="Arial" w:cs="Times New Roman"/>
                <w:b/>
                <w:sz w:val="24"/>
                <w:szCs w:val="24"/>
                <w:highlight w:val="yellow"/>
                <w:lang w:eastAsia="de-DE"/>
              </w:rPr>
              <w:t>ment Forêt Sàrl</w:t>
            </w:r>
          </w:p>
          <w:p w14:paraId="316DC770" w14:textId="77777777" w:rsidR="00BA6D85" w:rsidRPr="0042283B" w:rsidRDefault="00BA6D85" w:rsidP="004D192E">
            <w:pPr>
              <w:spacing w:after="60" w:line="240" w:lineRule="exact"/>
              <w:ind w:left="336"/>
              <w:jc w:val="both"/>
              <w:rPr>
                <w:rFonts w:ascii="Arial" w:eastAsia="Times New Roman" w:hAnsi="Arial" w:cs="Times New Roman"/>
                <w:sz w:val="20"/>
                <w:szCs w:val="20"/>
                <w:lang w:val="fr-FR" w:eastAsia="de-DE"/>
              </w:rPr>
            </w:pPr>
          </w:p>
          <w:p w14:paraId="5B88D672" w14:textId="1303C5B1" w:rsidR="00BA6D85" w:rsidRDefault="00BA6D85" w:rsidP="004D192E">
            <w:pPr>
              <w:spacing w:after="0" w:line="240" w:lineRule="exact"/>
              <w:ind w:left="336"/>
              <w:jc w:val="both"/>
              <w:rPr>
                <w:rFonts w:ascii="Arial" w:eastAsia="Times New Roman" w:hAnsi="Arial" w:cs="Times New Roman"/>
                <w:sz w:val="20"/>
                <w:szCs w:val="20"/>
                <w:lang w:val="fr-FR" w:eastAsia="de-DE"/>
              </w:rPr>
            </w:pPr>
            <w:r w:rsidRPr="0042283B">
              <w:rPr>
                <w:rFonts w:ascii="Arial" w:eastAsia="Times New Roman" w:hAnsi="Arial" w:cs="Times New Roman"/>
                <w:sz w:val="20"/>
                <w:szCs w:val="20"/>
                <w:lang w:val="fr-FR" w:eastAsia="de-DE"/>
              </w:rPr>
              <w:t>(désigné ci-après par</w:t>
            </w:r>
            <w:r>
              <w:rPr>
                <w:rFonts w:ascii="Arial" w:eastAsia="Times New Roman" w:hAnsi="Arial" w:cs="Times New Roman"/>
                <w:sz w:val="20"/>
                <w:szCs w:val="20"/>
                <w:lang w:val="fr-FR" w:eastAsia="de-DE"/>
              </w:rPr>
              <w:t xml:space="preserve"> le «</w:t>
            </w:r>
            <w:r w:rsidR="00E40D80">
              <w:rPr>
                <w:rFonts w:ascii="Arial" w:eastAsia="Times New Roman" w:hAnsi="Arial" w:cs="Times New Roman"/>
                <w:sz w:val="20"/>
                <w:szCs w:val="20"/>
                <w:lang w:val="fr-FR" w:eastAsia="de-DE"/>
              </w:rPr>
              <w:t>mandant</w:t>
            </w:r>
            <w:r w:rsidRPr="0042283B">
              <w:rPr>
                <w:rFonts w:ascii="Arial" w:eastAsia="Times New Roman" w:hAnsi="Arial" w:cs="Times New Roman"/>
                <w:sz w:val="20"/>
                <w:szCs w:val="20"/>
                <w:lang w:val="fr-FR" w:eastAsia="de-DE"/>
              </w:rPr>
              <w:t>»)</w:t>
            </w:r>
          </w:p>
          <w:p w14:paraId="2B97CD8C" w14:textId="77777777" w:rsidR="00BA6D85" w:rsidRPr="00661253" w:rsidRDefault="00BA6D85" w:rsidP="004D192E">
            <w:pPr>
              <w:spacing w:after="0" w:line="240" w:lineRule="exact"/>
              <w:ind w:left="336"/>
              <w:jc w:val="both"/>
              <w:rPr>
                <w:rFonts w:ascii="Arial" w:eastAsia="Times New Roman" w:hAnsi="Arial" w:cs="Times New Roman"/>
                <w:sz w:val="20"/>
                <w:szCs w:val="20"/>
                <w:lang w:val="fr-FR" w:eastAsia="de-DE"/>
              </w:rPr>
            </w:pPr>
          </w:p>
        </w:tc>
        <w:tc>
          <w:tcPr>
            <w:tcW w:w="575" w:type="dxa"/>
            <w:tcBorders>
              <w:left w:val="single" w:sz="4" w:space="0" w:color="000080"/>
              <w:right w:val="single" w:sz="4" w:space="0" w:color="000080"/>
            </w:tcBorders>
          </w:tcPr>
          <w:p w14:paraId="79B5508B" w14:textId="77777777" w:rsidR="00BA6D85" w:rsidRPr="00661253" w:rsidRDefault="00BA6D85" w:rsidP="004D192E">
            <w:pPr>
              <w:spacing w:after="60" w:line="240" w:lineRule="exact"/>
              <w:ind w:left="23"/>
              <w:jc w:val="both"/>
              <w:rPr>
                <w:rFonts w:ascii="Arial" w:eastAsia="Times New Roman" w:hAnsi="Arial" w:cs="Times New Roman"/>
                <w:sz w:val="20"/>
                <w:szCs w:val="20"/>
                <w:lang w:val="fr-FR" w:eastAsia="de-DE"/>
              </w:rPr>
            </w:pPr>
          </w:p>
        </w:tc>
        <w:tc>
          <w:tcPr>
            <w:tcW w:w="2268" w:type="dxa"/>
            <w:tcBorders>
              <w:top w:val="single" w:sz="4" w:space="0" w:color="000080"/>
              <w:left w:val="single" w:sz="4" w:space="0" w:color="000080"/>
              <w:bottom w:val="single" w:sz="4" w:space="0" w:color="000080"/>
              <w:right w:val="single" w:sz="4" w:space="0" w:color="000080"/>
            </w:tcBorders>
          </w:tcPr>
          <w:p w14:paraId="3BDFD8C9" w14:textId="77777777" w:rsidR="00BA6D85" w:rsidRDefault="00BA6D85" w:rsidP="004D192E">
            <w:pPr>
              <w:spacing w:after="60" w:line="240" w:lineRule="exact"/>
              <w:ind w:left="23"/>
              <w:jc w:val="both"/>
              <w:rPr>
                <w:rFonts w:ascii="Arial" w:eastAsia="Times New Roman" w:hAnsi="Arial" w:cs="Times New Roman"/>
                <w:i/>
                <w:noProof/>
                <w:sz w:val="16"/>
                <w:szCs w:val="20"/>
                <w:highlight w:val="yellow"/>
                <w:lang w:val="fr-FR" w:eastAsia="de-DE"/>
              </w:rPr>
            </w:pPr>
          </w:p>
          <w:p w14:paraId="158C6D44" w14:textId="77777777" w:rsidR="00BA6D85" w:rsidRDefault="00BA6D85" w:rsidP="004D192E">
            <w:pPr>
              <w:spacing w:after="60" w:line="240" w:lineRule="exact"/>
              <w:ind w:left="23"/>
              <w:jc w:val="both"/>
              <w:rPr>
                <w:rFonts w:ascii="Arial" w:eastAsia="Times New Roman" w:hAnsi="Arial" w:cs="Times New Roman"/>
                <w:i/>
                <w:noProof/>
                <w:sz w:val="16"/>
                <w:szCs w:val="20"/>
                <w:highlight w:val="yellow"/>
                <w:lang w:val="fr-FR" w:eastAsia="de-DE"/>
              </w:rPr>
            </w:pPr>
          </w:p>
          <w:p w14:paraId="47487FCD" w14:textId="7BF0D6D3" w:rsidR="00BA6D85" w:rsidRPr="0097741D" w:rsidRDefault="00E40D80" w:rsidP="004D192E">
            <w:pPr>
              <w:spacing w:after="60" w:line="240" w:lineRule="exact"/>
              <w:ind w:left="23"/>
              <w:jc w:val="both"/>
              <w:rPr>
                <w:rFonts w:ascii="Arial" w:eastAsia="Times New Roman" w:hAnsi="Arial" w:cs="Times New Roman"/>
                <w:i/>
                <w:noProof/>
                <w:sz w:val="16"/>
                <w:szCs w:val="20"/>
                <w:highlight w:val="yellow"/>
                <w:lang w:val="fr-FR" w:eastAsia="de-DE"/>
              </w:rPr>
            </w:pPr>
            <w:r>
              <w:rPr>
                <w:rFonts w:ascii="Arial" w:eastAsia="Times New Roman" w:hAnsi="Arial" w:cs="Times New Roman"/>
                <w:i/>
                <w:noProof/>
                <w:sz w:val="16"/>
                <w:szCs w:val="20"/>
                <w:highlight w:val="yellow"/>
                <w:lang w:val="fr-FR" w:eastAsia="de-DE"/>
              </w:rPr>
              <w:t>Groupement Forêt Sàrl</w:t>
            </w:r>
          </w:p>
          <w:p w14:paraId="2C164D4C" w14:textId="77777777" w:rsidR="00E40D80" w:rsidRDefault="00E40D80" w:rsidP="00E40D80">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 xml:space="preserve">Rte </w:t>
            </w:r>
            <w:r>
              <w:rPr>
                <w:rFonts w:ascii="Arial" w:eastAsia="Times New Roman" w:hAnsi="Arial" w:cs="Times New Roman"/>
                <w:i/>
                <w:noProof/>
                <w:sz w:val="16"/>
                <w:szCs w:val="20"/>
                <w:highlight w:val="yellow"/>
                <w:lang w:val="fr-FR" w:eastAsia="de-DE"/>
              </w:rPr>
              <w:t>x</w:t>
            </w:r>
          </w:p>
          <w:p w14:paraId="6EA037A5" w14:textId="77777777" w:rsidR="00E40D80" w:rsidRPr="0097741D" w:rsidRDefault="00E40D80" w:rsidP="00E40D80">
            <w:pPr>
              <w:spacing w:after="60" w:line="240" w:lineRule="exact"/>
              <w:ind w:left="23"/>
              <w:jc w:val="both"/>
              <w:rPr>
                <w:rFonts w:ascii="Arial" w:eastAsia="Times New Roman" w:hAnsi="Arial" w:cs="Times New Roman"/>
                <w:i/>
                <w:noProof/>
                <w:sz w:val="16"/>
                <w:szCs w:val="20"/>
                <w:highlight w:val="yellow"/>
                <w:lang w:val="fr-FR" w:eastAsia="de-DE"/>
              </w:rPr>
            </w:pPr>
            <w:r>
              <w:rPr>
                <w:rFonts w:ascii="Arial" w:eastAsia="Times New Roman" w:hAnsi="Arial" w:cs="Times New Roman"/>
                <w:i/>
                <w:noProof/>
                <w:sz w:val="16"/>
                <w:szCs w:val="20"/>
                <w:highlight w:val="yellow"/>
                <w:lang w:val="fr-FR" w:eastAsia="de-DE"/>
              </w:rPr>
              <w:t>Case Postale 00</w:t>
            </w:r>
          </w:p>
          <w:p w14:paraId="1383A962" w14:textId="77777777" w:rsidR="00E40D80" w:rsidRPr="0097741D" w:rsidRDefault="00E40D80" w:rsidP="00E40D80">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CH-</w:t>
            </w:r>
            <w:r>
              <w:rPr>
                <w:rFonts w:ascii="Arial" w:eastAsia="Times New Roman" w:hAnsi="Arial" w:cs="Times New Roman"/>
                <w:i/>
                <w:noProof/>
                <w:sz w:val="16"/>
                <w:szCs w:val="20"/>
                <w:highlight w:val="yellow"/>
                <w:lang w:val="fr-FR" w:eastAsia="de-DE"/>
              </w:rPr>
              <w:t>0000 xxxxxx</w:t>
            </w:r>
          </w:p>
          <w:p w14:paraId="3D05D291" w14:textId="77777777" w:rsidR="00E40D80" w:rsidRPr="0097741D" w:rsidRDefault="00E40D80" w:rsidP="00E40D80">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 xml:space="preserve">T +41 </w:t>
            </w:r>
            <w:r>
              <w:rPr>
                <w:rFonts w:ascii="Arial" w:eastAsia="Times New Roman" w:hAnsi="Arial" w:cs="Times New Roman"/>
                <w:i/>
                <w:noProof/>
                <w:sz w:val="16"/>
                <w:szCs w:val="20"/>
                <w:highlight w:val="yellow"/>
                <w:lang w:val="fr-FR" w:eastAsia="de-DE"/>
              </w:rPr>
              <w:t>21 000 00 00</w:t>
            </w:r>
          </w:p>
          <w:p w14:paraId="236BE6D5" w14:textId="77777777" w:rsidR="00E40D80" w:rsidRPr="0097741D" w:rsidRDefault="00E40D80" w:rsidP="00E40D80">
            <w:pPr>
              <w:spacing w:after="60" w:line="240" w:lineRule="exact"/>
              <w:ind w:left="23"/>
              <w:jc w:val="both"/>
              <w:rPr>
                <w:rFonts w:ascii="Arial" w:eastAsia="Times New Roman" w:hAnsi="Arial" w:cs="Times New Roman"/>
                <w:i/>
                <w:noProof/>
                <w:sz w:val="16"/>
                <w:szCs w:val="20"/>
                <w:highlight w:val="yellow"/>
                <w:lang w:val="fr-FR" w:eastAsia="de-DE"/>
              </w:rPr>
            </w:pPr>
            <w:r w:rsidRPr="0097741D">
              <w:rPr>
                <w:rFonts w:ascii="Arial" w:eastAsia="Times New Roman" w:hAnsi="Arial" w:cs="Times New Roman"/>
                <w:i/>
                <w:noProof/>
                <w:sz w:val="16"/>
                <w:szCs w:val="20"/>
                <w:highlight w:val="yellow"/>
                <w:lang w:val="fr-FR" w:eastAsia="de-DE"/>
              </w:rPr>
              <w:t xml:space="preserve">F +41 </w:t>
            </w:r>
            <w:r>
              <w:rPr>
                <w:rFonts w:ascii="Arial" w:eastAsia="Times New Roman" w:hAnsi="Arial" w:cs="Times New Roman"/>
                <w:i/>
                <w:noProof/>
                <w:sz w:val="16"/>
                <w:szCs w:val="20"/>
                <w:highlight w:val="yellow"/>
                <w:lang w:val="fr-FR" w:eastAsia="de-DE"/>
              </w:rPr>
              <w:t>21 000 00 00</w:t>
            </w:r>
          </w:p>
          <w:p w14:paraId="7D835144" w14:textId="3005BC6C" w:rsidR="00E40D80" w:rsidRPr="00661253" w:rsidRDefault="00E40D80" w:rsidP="00E40D80">
            <w:pPr>
              <w:spacing w:after="60" w:line="240" w:lineRule="exact"/>
              <w:ind w:left="23"/>
              <w:jc w:val="both"/>
              <w:rPr>
                <w:rFonts w:ascii="Arial" w:eastAsia="Times New Roman" w:hAnsi="Arial" w:cs="Times New Roman"/>
                <w:i/>
                <w:noProof/>
                <w:sz w:val="16"/>
                <w:szCs w:val="20"/>
                <w:lang w:val="fr-FR" w:eastAsia="de-DE"/>
              </w:rPr>
            </w:pPr>
            <w:r>
              <w:rPr>
                <w:rFonts w:ascii="Arial" w:eastAsia="Times New Roman" w:hAnsi="Arial" w:cs="Times New Roman"/>
                <w:i/>
                <w:noProof/>
                <w:sz w:val="16"/>
                <w:szCs w:val="20"/>
                <w:highlight w:val="yellow"/>
                <w:lang w:val="fr-FR" w:eastAsia="de-DE"/>
              </w:rPr>
              <w:t>groupement</w:t>
            </w:r>
            <w:r w:rsidRPr="0097741D">
              <w:rPr>
                <w:rFonts w:ascii="Arial" w:eastAsia="Times New Roman" w:hAnsi="Arial" w:cs="Times New Roman"/>
                <w:i/>
                <w:noProof/>
                <w:sz w:val="16"/>
                <w:szCs w:val="20"/>
                <w:highlight w:val="yellow"/>
                <w:lang w:val="fr-FR" w:eastAsia="de-DE"/>
              </w:rPr>
              <w:t>@</w:t>
            </w:r>
            <w:r>
              <w:rPr>
                <w:rFonts w:ascii="Arial" w:eastAsia="Times New Roman" w:hAnsi="Arial" w:cs="Times New Roman"/>
                <w:i/>
                <w:noProof/>
                <w:sz w:val="16"/>
                <w:szCs w:val="20"/>
                <w:highlight w:val="yellow"/>
                <w:lang w:val="fr-FR" w:eastAsia="de-DE"/>
              </w:rPr>
              <w:t>forêt</w:t>
            </w:r>
            <w:r w:rsidRPr="0097741D">
              <w:rPr>
                <w:rFonts w:ascii="Arial" w:eastAsia="Times New Roman" w:hAnsi="Arial" w:cs="Times New Roman"/>
                <w:i/>
                <w:noProof/>
                <w:sz w:val="16"/>
                <w:szCs w:val="20"/>
                <w:highlight w:val="yellow"/>
                <w:lang w:val="fr-FR" w:eastAsia="de-DE"/>
              </w:rPr>
              <w:t>.ch</w:t>
            </w:r>
          </w:p>
          <w:p w14:paraId="40A4C651" w14:textId="0B0724AA" w:rsidR="00BA6D85" w:rsidRPr="00281376" w:rsidRDefault="00BA6D85" w:rsidP="004D192E">
            <w:pPr>
              <w:spacing w:after="60" w:line="240" w:lineRule="exact"/>
              <w:ind w:left="23"/>
              <w:jc w:val="both"/>
              <w:rPr>
                <w:rFonts w:ascii="Arial" w:eastAsia="Times New Roman" w:hAnsi="Arial" w:cs="Times New Roman"/>
                <w:i/>
                <w:noProof/>
                <w:sz w:val="16"/>
                <w:szCs w:val="20"/>
                <w:lang w:val="fr-FR" w:eastAsia="de-DE"/>
              </w:rPr>
            </w:pPr>
          </w:p>
        </w:tc>
      </w:tr>
    </w:tbl>
    <w:p w14:paraId="49AB285C" w14:textId="77777777" w:rsidR="00BA6D85" w:rsidRDefault="00BA6D85" w:rsidP="00BA6D85">
      <w:pPr>
        <w:spacing w:after="60" w:line="240" w:lineRule="exact"/>
        <w:ind w:left="23"/>
        <w:jc w:val="both"/>
        <w:rPr>
          <w:rFonts w:ascii="Arial" w:eastAsia="Times New Roman" w:hAnsi="Arial" w:cs="Times New Roman"/>
          <w:sz w:val="20"/>
          <w:szCs w:val="20"/>
          <w:lang w:val="fr-FR" w:eastAsia="de-DE"/>
        </w:rPr>
      </w:pPr>
    </w:p>
    <w:p w14:paraId="3609DACE" w14:textId="77777777" w:rsidR="00661253" w:rsidRPr="00661253" w:rsidRDefault="00661253" w:rsidP="00661253">
      <w:pPr>
        <w:spacing w:after="60" w:line="240" w:lineRule="exact"/>
        <w:ind w:left="23"/>
        <w:jc w:val="both"/>
        <w:rPr>
          <w:rFonts w:ascii="Arial" w:eastAsia="Times New Roman" w:hAnsi="Arial" w:cs="Times New Roman"/>
          <w:sz w:val="20"/>
          <w:szCs w:val="20"/>
          <w:lang w:val="fr-FR" w:eastAsia="de-DE"/>
        </w:rPr>
      </w:pPr>
    </w:p>
    <w:p w14:paraId="26BC9F17" w14:textId="07BEA79B" w:rsidR="00661253" w:rsidRPr="00661253" w:rsidRDefault="00BA6D85" w:rsidP="005D0F6E">
      <w:pPr>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br w:type="page"/>
      </w:r>
      <w:bookmarkStart w:id="0" w:name="_GoBack"/>
      <w:bookmarkEnd w:id="0"/>
    </w:p>
    <w:bookmarkStart w:id="1" w:name="_Toc28496423" w:displacedByCustomXml="next"/>
    <w:bookmarkStart w:id="2" w:name="_Toc529342267" w:displacedByCustomXml="next"/>
    <w:bookmarkStart w:id="3" w:name="_Toc517754011" w:displacedByCustomXml="next"/>
    <w:bookmarkStart w:id="4" w:name="_Toc510402756" w:displacedByCustomXml="next"/>
    <w:bookmarkStart w:id="5" w:name="_Toc510402617" w:displacedByCustomXml="next"/>
    <w:bookmarkStart w:id="6" w:name="_Toc510402566" w:displacedByCustomXml="next"/>
    <w:bookmarkStart w:id="7" w:name="_Toc510402286" w:displacedByCustomXml="next"/>
    <w:bookmarkStart w:id="8" w:name="OLE_LINK2" w:displacedByCustomXml="next"/>
    <w:bookmarkStart w:id="9" w:name="_Toc334615448" w:displacedByCustomXml="next"/>
    <w:bookmarkStart w:id="10" w:name="_Toc426456336" w:displacedByCustomXml="next"/>
    <w:bookmarkStart w:id="11" w:name="_Toc472797159" w:displacedByCustomXml="next"/>
    <w:sdt>
      <w:sdtPr>
        <w:rPr>
          <w:rFonts w:asciiTheme="minorHAnsi" w:eastAsiaTheme="minorHAnsi" w:hAnsiTheme="minorHAnsi" w:cstheme="minorBidi"/>
          <w:b w:val="0"/>
          <w:bCs w:val="0"/>
          <w:color w:val="auto"/>
          <w:sz w:val="22"/>
          <w:szCs w:val="22"/>
          <w:lang w:val="fr-FR" w:eastAsia="en-US"/>
        </w:rPr>
        <w:id w:val="-132099566"/>
        <w:docPartObj>
          <w:docPartGallery w:val="Table of Contents"/>
          <w:docPartUnique/>
        </w:docPartObj>
      </w:sdtPr>
      <w:sdtEndPr/>
      <w:sdtContent>
        <w:p w14:paraId="2F012EA2" w14:textId="422E0F60" w:rsidR="000A5F39" w:rsidRDefault="000A5F39">
          <w:pPr>
            <w:pStyle w:val="En-ttedetabledesmatires"/>
          </w:pPr>
          <w:r>
            <w:rPr>
              <w:lang w:val="fr-FR"/>
            </w:rPr>
            <w:t>Table des matières</w:t>
          </w:r>
        </w:p>
        <w:p w14:paraId="6144D852" w14:textId="77777777" w:rsidR="00C97FF2" w:rsidRDefault="000A5F39">
          <w:pPr>
            <w:pStyle w:val="TM1"/>
            <w:rPr>
              <w:rFonts w:eastAsiaTheme="minorEastAsia"/>
              <w:noProof/>
              <w:lang w:eastAsia="fr-CH"/>
            </w:rPr>
          </w:pPr>
          <w:r>
            <w:fldChar w:fldCharType="begin"/>
          </w:r>
          <w:r>
            <w:instrText xml:space="preserve"> TOC \o "1-3" \h \z \u </w:instrText>
          </w:r>
          <w:r>
            <w:fldChar w:fldCharType="separate"/>
          </w:r>
          <w:hyperlink w:anchor="_Toc51219141" w:history="1">
            <w:r w:rsidR="00C97FF2" w:rsidRPr="003314C0">
              <w:rPr>
                <w:rStyle w:val="Lienhypertexte"/>
                <w:rFonts w:ascii="Arial" w:hAnsi="Arial" w:cs="Arial"/>
                <w:noProof/>
              </w:rPr>
              <w:t>I.</w:t>
            </w:r>
            <w:r w:rsidR="00C97FF2">
              <w:rPr>
                <w:rFonts w:eastAsiaTheme="minorEastAsia"/>
                <w:noProof/>
                <w:lang w:eastAsia="fr-CH"/>
              </w:rPr>
              <w:tab/>
            </w:r>
            <w:r w:rsidR="00C97FF2" w:rsidRPr="003314C0">
              <w:rPr>
                <w:rStyle w:val="Lienhypertexte"/>
                <w:rFonts w:ascii="Arial" w:hAnsi="Arial" w:cs="Arial"/>
                <w:noProof/>
              </w:rPr>
              <w:t>Objet du contrat</w:t>
            </w:r>
            <w:r w:rsidR="00C97FF2">
              <w:rPr>
                <w:noProof/>
                <w:webHidden/>
              </w:rPr>
              <w:tab/>
            </w:r>
            <w:r w:rsidR="00C97FF2">
              <w:rPr>
                <w:noProof/>
                <w:webHidden/>
              </w:rPr>
              <w:fldChar w:fldCharType="begin"/>
            </w:r>
            <w:r w:rsidR="00C97FF2">
              <w:rPr>
                <w:noProof/>
                <w:webHidden/>
              </w:rPr>
              <w:instrText xml:space="preserve"> PAGEREF _Toc51219141 \h </w:instrText>
            </w:r>
            <w:r w:rsidR="00C97FF2">
              <w:rPr>
                <w:noProof/>
                <w:webHidden/>
              </w:rPr>
            </w:r>
            <w:r w:rsidR="00C97FF2">
              <w:rPr>
                <w:noProof/>
                <w:webHidden/>
              </w:rPr>
              <w:fldChar w:fldCharType="separate"/>
            </w:r>
            <w:r w:rsidR="00C97FF2">
              <w:rPr>
                <w:noProof/>
                <w:webHidden/>
              </w:rPr>
              <w:t>3</w:t>
            </w:r>
            <w:r w:rsidR="00C97FF2">
              <w:rPr>
                <w:noProof/>
                <w:webHidden/>
              </w:rPr>
              <w:fldChar w:fldCharType="end"/>
            </w:r>
          </w:hyperlink>
        </w:p>
        <w:p w14:paraId="292BB40E" w14:textId="77777777" w:rsidR="00C97FF2" w:rsidRDefault="00C97FF2">
          <w:pPr>
            <w:pStyle w:val="TM1"/>
            <w:rPr>
              <w:rFonts w:eastAsiaTheme="minorEastAsia"/>
              <w:noProof/>
              <w:lang w:eastAsia="fr-CH"/>
            </w:rPr>
          </w:pPr>
          <w:hyperlink w:anchor="_Toc51219142" w:history="1">
            <w:r w:rsidRPr="003314C0">
              <w:rPr>
                <w:rStyle w:val="Lienhypertexte"/>
                <w:rFonts w:ascii="Arial" w:hAnsi="Arial" w:cs="Arial"/>
                <w:noProof/>
              </w:rPr>
              <w:t>II.</w:t>
            </w:r>
            <w:r>
              <w:rPr>
                <w:rFonts w:eastAsiaTheme="minorEastAsia"/>
                <w:noProof/>
                <w:lang w:eastAsia="fr-CH"/>
              </w:rPr>
              <w:tab/>
            </w:r>
            <w:r w:rsidRPr="003314C0">
              <w:rPr>
                <w:rStyle w:val="Lienhypertexte"/>
                <w:rFonts w:ascii="Arial" w:hAnsi="Arial" w:cs="Arial"/>
                <w:noProof/>
              </w:rPr>
              <w:t>Aspects techniques</w:t>
            </w:r>
            <w:r>
              <w:rPr>
                <w:noProof/>
                <w:webHidden/>
              </w:rPr>
              <w:tab/>
            </w:r>
            <w:r>
              <w:rPr>
                <w:noProof/>
                <w:webHidden/>
              </w:rPr>
              <w:fldChar w:fldCharType="begin"/>
            </w:r>
            <w:r>
              <w:rPr>
                <w:noProof/>
                <w:webHidden/>
              </w:rPr>
              <w:instrText xml:space="preserve"> PAGEREF _Toc51219142 \h </w:instrText>
            </w:r>
            <w:r>
              <w:rPr>
                <w:noProof/>
                <w:webHidden/>
              </w:rPr>
            </w:r>
            <w:r>
              <w:rPr>
                <w:noProof/>
                <w:webHidden/>
              </w:rPr>
              <w:fldChar w:fldCharType="separate"/>
            </w:r>
            <w:r>
              <w:rPr>
                <w:noProof/>
                <w:webHidden/>
              </w:rPr>
              <w:t>3</w:t>
            </w:r>
            <w:r>
              <w:rPr>
                <w:noProof/>
                <w:webHidden/>
              </w:rPr>
              <w:fldChar w:fldCharType="end"/>
            </w:r>
          </w:hyperlink>
        </w:p>
        <w:p w14:paraId="0CA75701" w14:textId="77777777" w:rsidR="00C97FF2" w:rsidRDefault="00C97FF2">
          <w:pPr>
            <w:pStyle w:val="TM1"/>
            <w:rPr>
              <w:rFonts w:eastAsiaTheme="minorEastAsia"/>
              <w:noProof/>
              <w:lang w:eastAsia="fr-CH"/>
            </w:rPr>
          </w:pPr>
          <w:hyperlink w:anchor="_Toc51219143" w:history="1">
            <w:r w:rsidRPr="003314C0">
              <w:rPr>
                <w:rStyle w:val="Lienhypertexte"/>
                <w:rFonts w:ascii="Arial" w:hAnsi="Arial" w:cs="Arial"/>
                <w:noProof/>
              </w:rPr>
              <w:t>III.</w:t>
            </w:r>
            <w:r>
              <w:rPr>
                <w:rFonts w:eastAsiaTheme="minorEastAsia"/>
                <w:noProof/>
                <w:lang w:eastAsia="fr-CH"/>
              </w:rPr>
              <w:tab/>
            </w:r>
            <w:r w:rsidRPr="003314C0">
              <w:rPr>
                <w:rStyle w:val="Lienhypertexte"/>
                <w:rFonts w:ascii="Arial" w:hAnsi="Arial" w:cs="Arial"/>
                <w:noProof/>
              </w:rPr>
              <w:t>Tarifs</w:t>
            </w:r>
            <w:r>
              <w:rPr>
                <w:noProof/>
                <w:webHidden/>
              </w:rPr>
              <w:tab/>
            </w:r>
            <w:r>
              <w:rPr>
                <w:noProof/>
                <w:webHidden/>
              </w:rPr>
              <w:fldChar w:fldCharType="begin"/>
            </w:r>
            <w:r>
              <w:rPr>
                <w:noProof/>
                <w:webHidden/>
              </w:rPr>
              <w:instrText xml:space="preserve"> PAGEREF _Toc51219143 \h </w:instrText>
            </w:r>
            <w:r>
              <w:rPr>
                <w:noProof/>
                <w:webHidden/>
              </w:rPr>
            </w:r>
            <w:r>
              <w:rPr>
                <w:noProof/>
                <w:webHidden/>
              </w:rPr>
              <w:fldChar w:fldCharType="separate"/>
            </w:r>
            <w:r>
              <w:rPr>
                <w:noProof/>
                <w:webHidden/>
              </w:rPr>
              <w:t>3</w:t>
            </w:r>
            <w:r>
              <w:rPr>
                <w:noProof/>
                <w:webHidden/>
              </w:rPr>
              <w:fldChar w:fldCharType="end"/>
            </w:r>
          </w:hyperlink>
        </w:p>
        <w:p w14:paraId="0AC173A5" w14:textId="77777777" w:rsidR="00C97FF2" w:rsidRDefault="00C97FF2">
          <w:pPr>
            <w:pStyle w:val="TM1"/>
            <w:rPr>
              <w:rFonts w:eastAsiaTheme="minorEastAsia"/>
              <w:noProof/>
              <w:lang w:eastAsia="fr-CH"/>
            </w:rPr>
          </w:pPr>
          <w:hyperlink w:anchor="_Toc51219144" w:history="1">
            <w:r w:rsidRPr="003314C0">
              <w:rPr>
                <w:rStyle w:val="Lienhypertexte"/>
                <w:rFonts w:ascii="Arial" w:hAnsi="Arial" w:cs="Arial"/>
                <w:noProof/>
              </w:rPr>
              <w:t>IV.</w:t>
            </w:r>
            <w:r>
              <w:rPr>
                <w:rFonts w:eastAsiaTheme="minorEastAsia"/>
                <w:noProof/>
                <w:lang w:eastAsia="fr-CH"/>
              </w:rPr>
              <w:tab/>
            </w:r>
            <w:r w:rsidRPr="003314C0">
              <w:rPr>
                <w:rStyle w:val="Lienhypertexte"/>
                <w:rFonts w:ascii="Arial" w:hAnsi="Arial" w:cs="Arial"/>
                <w:noProof/>
              </w:rPr>
              <w:t>Réalisation du contrat</w:t>
            </w:r>
            <w:r>
              <w:rPr>
                <w:noProof/>
                <w:webHidden/>
              </w:rPr>
              <w:tab/>
            </w:r>
            <w:r>
              <w:rPr>
                <w:noProof/>
                <w:webHidden/>
              </w:rPr>
              <w:fldChar w:fldCharType="begin"/>
            </w:r>
            <w:r>
              <w:rPr>
                <w:noProof/>
                <w:webHidden/>
              </w:rPr>
              <w:instrText xml:space="preserve"> PAGEREF _Toc51219144 \h </w:instrText>
            </w:r>
            <w:r>
              <w:rPr>
                <w:noProof/>
                <w:webHidden/>
              </w:rPr>
            </w:r>
            <w:r>
              <w:rPr>
                <w:noProof/>
                <w:webHidden/>
              </w:rPr>
              <w:fldChar w:fldCharType="separate"/>
            </w:r>
            <w:r>
              <w:rPr>
                <w:noProof/>
                <w:webHidden/>
              </w:rPr>
              <w:t>4</w:t>
            </w:r>
            <w:r>
              <w:rPr>
                <w:noProof/>
                <w:webHidden/>
              </w:rPr>
              <w:fldChar w:fldCharType="end"/>
            </w:r>
          </w:hyperlink>
        </w:p>
        <w:p w14:paraId="3A7E2FD9" w14:textId="77777777" w:rsidR="00C97FF2" w:rsidRDefault="00C97FF2">
          <w:pPr>
            <w:pStyle w:val="TM1"/>
            <w:rPr>
              <w:rFonts w:eastAsiaTheme="minorEastAsia"/>
              <w:noProof/>
              <w:lang w:eastAsia="fr-CH"/>
            </w:rPr>
          </w:pPr>
          <w:hyperlink w:anchor="_Toc51219145" w:history="1">
            <w:r w:rsidRPr="003314C0">
              <w:rPr>
                <w:rStyle w:val="Lienhypertexte"/>
                <w:rFonts w:ascii="Arial" w:hAnsi="Arial" w:cs="Arial"/>
                <w:noProof/>
              </w:rPr>
              <w:t>V.</w:t>
            </w:r>
            <w:r>
              <w:rPr>
                <w:rFonts w:eastAsiaTheme="minorEastAsia"/>
                <w:noProof/>
                <w:lang w:eastAsia="fr-CH"/>
              </w:rPr>
              <w:tab/>
            </w:r>
            <w:r w:rsidRPr="003314C0">
              <w:rPr>
                <w:rStyle w:val="Lienhypertexte"/>
                <w:rFonts w:ascii="Arial" w:hAnsi="Arial" w:cs="Arial"/>
                <w:noProof/>
              </w:rPr>
              <w:t>Rapports avec les sous-mandataires</w:t>
            </w:r>
            <w:r>
              <w:rPr>
                <w:noProof/>
                <w:webHidden/>
              </w:rPr>
              <w:tab/>
            </w:r>
            <w:r>
              <w:rPr>
                <w:noProof/>
                <w:webHidden/>
              </w:rPr>
              <w:fldChar w:fldCharType="begin"/>
            </w:r>
            <w:r>
              <w:rPr>
                <w:noProof/>
                <w:webHidden/>
              </w:rPr>
              <w:instrText xml:space="preserve"> PAGEREF _Toc51219145 \h </w:instrText>
            </w:r>
            <w:r>
              <w:rPr>
                <w:noProof/>
                <w:webHidden/>
              </w:rPr>
            </w:r>
            <w:r>
              <w:rPr>
                <w:noProof/>
                <w:webHidden/>
              </w:rPr>
              <w:fldChar w:fldCharType="separate"/>
            </w:r>
            <w:r>
              <w:rPr>
                <w:noProof/>
                <w:webHidden/>
              </w:rPr>
              <w:t>4</w:t>
            </w:r>
            <w:r>
              <w:rPr>
                <w:noProof/>
                <w:webHidden/>
              </w:rPr>
              <w:fldChar w:fldCharType="end"/>
            </w:r>
          </w:hyperlink>
        </w:p>
        <w:p w14:paraId="15FE666F" w14:textId="77777777" w:rsidR="00C97FF2" w:rsidRDefault="00C97FF2">
          <w:pPr>
            <w:pStyle w:val="TM1"/>
            <w:rPr>
              <w:rFonts w:eastAsiaTheme="minorEastAsia"/>
              <w:noProof/>
              <w:lang w:eastAsia="fr-CH"/>
            </w:rPr>
          </w:pPr>
          <w:hyperlink w:anchor="_Toc51219146" w:history="1">
            <w:r w:rsidRPr="003314C0">
              <w:rPr>
                <w:rStyle w:val="Lienhypertexte"/>
                <w:rFonts w:ascii="Arial" w:hAnsi="Arial" w:cs="Arial"/>
                <w:noProof/>
              </w:rPr>
              <w:t>VI.</w:t>
            </w:r>
            <w:r>
              <w:rPr>
                <w:rFonts w:eastAsiaTheme="minorEastAsia"/>
                <w:noProof/>
                <w:lang w:eastAsia="fr-CH"/>
              </w:rPr>
              <w:tab/>
            </w:r>
            <w:r w:rsidRPr="003314C0">
              <w:rPr>
                <w:rStyle w:val="Lienhypertexte"/>
                <w:rFonts w:ascii="Arial" w:hAnsi="Arial" w:cs="Arial"/>
                <w:noProof/>
              </w:rPr>
              <w:t>Documents et informations au sujet des biens de transport</w:t>
            </w:r>
            <w:r>
              <w:rPr>
                <w:noProof/>
                <w:webHidden/>
              </w:rPr>
              <w:tab/>
            </w:r>
            <w:r>
              <w:rPr>
                <w:noProof/>
                <w:webHidden/>
              </w:rPr>
              <w:fldChar w:fldCharType="begin"/>
            </w:r>
            <w:r>
              <w:rPr>
                <w:noProof/>
                <w:webHidden/>
              </w:rPr>
              <w:instrText xml:space="preserve"> PAGEREF _Toc51219146 \h </w:instrText>
            </w:r>
            <w:r>
              <w:rPr>
                <w:noProof/>
                <w:webHidden/>
              </w:rPr>
            </w:r>
            <w:r>
              <w:rPr>
                <w:noProof/>
                <w:webHidden/>
              </w:rPr>
              <w:fldChar w:fldCharType="separate"/>
            </w:r>
            <w:r>
              <w:rPr>
                <w:noProof/>
                <w:webHidden/>
              </w:rPr>
              <w:t>4</w:t>
            </w:r>
            <w:r>
              <w:rPr>
                <w:noProof/>
                <w:webHidden/>
              </w:rPr>
              <w:fldChar w:fldCharType="end"/>
            </w:r>
          </w:hyperlink>
        </w:p>
        <w:p w14:paraId="5BAC788E" w14:textId="77777777" w:rsidR="00C97FF2" w:rsidRDefault="00C97FF2">
          <w:pPr>
            <w:pStyle w:val="TM1"/>
            <w:rPr>
              <w:rFonts w:eastAsiaTheme="minorEastAsia"/>
              <w:noProof/>
              <w:lang w:eastAsia="fr-CH"/>
            </w:rPr>
          </w:pPr>
          <w:hyperlink w:anchor="_Toc51219147" w:history="1">
            <w:r w:rsidRPr="003314C0">
              <w:rPr>
                <w:rStyle w:val="Lienhypertexte"/>
                <w:rFonts w:ascii="Arial" w:hAnsi="Arial" w:cs="Arial"/>
                <w:noProof/>
              </w:rPr>
              <w:t>VII.</w:t>
            </w:r>
            <w:r>
              <w:rPr>
                <w:rFonts w:eastAsiaTheme="minorEastAsia"/>
                <w:noProof/>
                <w:lang w:eastAsia="fr-CH"/>
              </w:rPr>
              <w:tab/>
            </w:r>
            <w:r w:rsidRPr="003314C0">
              <w:rPr>
                <w:rStyle w:val="Lienhypertexte"/>
                <w:rFonts w:ascii="Arial" w:hAnsi="Arial" w:cs="Arial"/>
                <w:noProof/>
              </w:rPr>
              <w:t>Obligation de contrôle du transporteur</w:t>
            </w:r>
            <w:r>
              <w:rPr>
                <w:noProof/>
                <w:webHidden/>
              </w:rPr>
              <w:tab/>
            </w:r>
            <w:r>
              <w:rPr>
                <w:noProof/>
                <w:webHidden/>
              </w:rPr>
              <w:fldChar w:fldCharType="begin"/>
            </w:r>
            <w:r>
              <w:rPr>
                <w:noProof/>
                <w:webHidden/>
              </w:rPr>
              <w:instrText xml:space="preserve"> PAGEREF _Toc51219147 \h </w:instrText>
            </w:r>
            <w:r>
              <w:rPr>
                <w:noProof/>
                <w:webHidden/>
              </w:rPr>
            </w:r>
            <w:r>
              <w:rPr>
                <w:noProof/>
                <w:webHidden/>
              </w:rPr>
              <w:fldChar w:fldCharType="separate"/>
            </w:r>
            <w:r>
              <w:rPr>
                <w:noProof/>
                <w:webHidden/>
              </w:rPr>
              <w:t>5</w:t>
            </w:r>
            <w:r>
              <w:rPr>
                <w:noProof/>
                <w:webHidden/>
              </w:rPr>
              <w:fldChar w:fldCharType="end"/>
            </w:r>
          </w:hyperlink>
        </w:p>
        <w:p w14:paraId="0299BD53" w14:textId="77777777" w:rsidR="00C97FF2" w:rsidRDefault="00C97FF2">
          <w:pPr>
            <w:pStyle w:val="TM1"/>
            <w:rPr>
              <w:rFonts w:eastAsiaTheme="minorEastAsia"/>
              <w:noProof/>
              <w:lang w:eastAsia="fr-CH"/>
            </w:rPr>
          </w:pPr>
          <w:hyperlink w:anchor="_Toc51219148" w:history="1">
            <w:r w:rsidRPr="003314C0">
              <w:rPr>
                <w:rStyle w:val="Lienhypertexte"/>
                <w:rFonts w:ascii="Arial" w:hAnsi="Arial" w:cs="Arial"/>
                <w:noProof/>
              </w:rPr>
              <w:t>VIII.</w:t>
            </w:r>
            <w:r>
              <w:rPr>
                <w:rFonts w:eastAsiaTheme="minorEastAsia"/>
                <w:noProof/>
                <w:lang w:eastAsia="fr-CH"/>
              </w:rPr>
              <w:tab/>
            </w:r>
            <w:r w:rsidRPr="003314C0">
              <w:rPr>
                <w:rStyle w:val="Lienhypertexte"/>
                <w:rFonts w:ascii="Arial" w:hAnsi="Arial" w:cs="Arial"/>
                <w:noProof/>
              </w:rPr>
              <w:t>Accusés de réception (bon de livraison)</w:t>
            </w:r>
            <w:r>
              <w:rPr>
                <w:noProof/>
                <w:webHidden/>
              </w:rPr>
              <w:tab/>
            </w:r>
            <w:r>
              <w:rPr>
                <w:noProof/>
                <w:webHidden/>
              </w:rPr>
              <w:fldChar w:fldCharType="begin"/>
            </w:r>
            <w:r>
              <w:rPr>
                <w:noProof/>
                <w:webHidden/>
              </w:rPr>
              <w:instrText xml:space="preserve"> PAGEREF _Toc51219148 \h </w:instrText>
            </w:r>
            <w:r>
              <w:rPr>
                <w:noProof/>
                <w:webHidden/>
              </w:rPr>
            </w:r>
            <w:r>
              <w:rPr>
                <w:noProof/>
                <w:webHidden/>
              </w:rPr>
              <w:fldChar w:fldCharType="separate"/>
            </w:r>
            <w:r>
              <w:rPr>
                <w:noProof/>
                <w:webHidden/>
              </w:rPr>
              <w:t>5</w:t>
            </w:r>
            <w:r>
              <w:rPr>
                <w:noProof/>
                <w:webHidden/>
              </w:rPr>
              <w:fldChar w:fldCharType="end"/>
            </w:r>
          </w:hyperlink>
        </w:p>
        <w:p w14:paraId="5F00D58B" w14:textId="77777777" w:rsidR="00C97FF2" w:rsidRDefault="00C97FF2">
          <w:pPr>
            <w:pStyle w:val="TM1"/>
            <w:rPr>
              <w:rFonts w:eastAsiaTheme="minorEastAsia"/>
              <w:noProof/>
              <w:lang w:eastAsia="fr-CH"/>
            </w:rPr>
          </w:pPr>
          <w:hyperlink w:anchor="_Toc51219149" w:history="1">
            <w:r w:rsidRPr="003314C0">
              <w:rPr>
                <w:rStyle w:val="Lienhypertexte"/>
                <w:rFonts w:ascii="Arial" w:hAnsi="Arial" w:cs="Arial"/>
                <w:noProof/>
              </w:rPr>
              <w:t>IX.</w:t>
            </w:r>
            <w:r>
              <w:rPr>
                <w:rFonts w:eastAsiaTheme="minorEastAsia"/>
                <w:noProof/>
                <w:lang w:eastAsia="fr-CH"/>
              </w:rPr>
              <w:tab/>
            </w:r>
            <w:r w:rsidRPr="003314C0">
              <w:rPr>
                <w:rStyle w:val="Lienhypertexte"/>
                <w:rFonts w:ascii="Arial" w:hAnsi="Arial" w:cs="Arial"/>
                <w:noProof/>
              </w:rPr>
              <w:t>Stockage intermédiaire des biens</w:t>
            </w:r>
            <w:r>
              <w:rPr>
                <w:noProof/>
                <w:webHidden/>
              </w:rPr>
              <w:tab/>
            </w:r>
            <w:r>
              <w:rPr>
                <w:noProof/>
                <w:webHidden/>
              </w:rPr>
              <w:fldChar w:fldCharType="begin"/>
            </w:r>
            <w:r>
              <w:rPr>
                <w:noProof/>
                <w:webHidden/>
              </w:rPr>
              <w:instrText xml:space="preserve"> PAGEREF _Toc51219149 \h </w:instrText>
            </w:r>
            <w:r>
              <w:rPr>
                <w:noProof/>
                <w:webHidden/>
              </w:rPr>
            </w:r>
            <w:r>
              <w:rPr>
                <w:noProof/>
                <w:webHidden/>
              </w:rPr>
              <w:fldChar w:fldCharType="separate"/>
            </w:r>
            <w:r>
              <w:rPr>
                <w:noProof/>
                <w:webHidden/>
              </w:rPr>
              <w:t>5</w:t>
            </w:r>
            <w:r>
              <w:rPr>
                <w:noProof/>
                <w:webHidden/>
              </w:rPr>
              <w:fldChar w:fldCharType="end"/>
            </w:r>
          </w:hyperlink>
        </w:p>
        <w:p w14:paraId="3E0D1EC6" w14:textId="77777777" w:rsidR="00C97FF2" w:rsidRDefault="00C97FF2">
          <w:pPr>
            <w:pStyle w:val="TM1"/>
            <w:rPr>
              <w:rFonts w:eastAsiaTheme="minorEastAsia"/>
              <w:noProof/>
              <w:lang w:eastAsia="fr-CH"/>
            </w:rPr>
          </w:pPr>
          <w:hyperlink w:anchor="_Toc51219150" w:history="1">
            <w:r w:rsidRPr="003314C0">
              <w:rPr>
                <w:rStyle w:val="Lienhypertexte"/>
                <w:rFonts w:ascii="Arial" w:hAnsi="Arial" w:cs="Arial"/>
                <w:noProof/>
              </w:rPr>
              <w:t>X.</w:t>
            </w:r>
            <w:r>
              <w:rPr>
                <w:rFonts w:eastAsiaTheme="minorEastAsia"/>
                <w:noProof/>
                <w:lang w:eastAsia="fr-CH"/>
              </w:rPr>
              <w:tab/>
            </w:r>
            <w:r w:rsidRPr="003314C0">
              <w:rPr>
                <w:rStyle w:val="Lienhypertexte"/>
                <w:rFonts w:ascii="Arial" w:hAnsi="Arial" w:cs="Arial"/>
                <w:noProof/>
              </w:rPr>
              <w:t>Instructions et devoir d’information</w:t>
            </w:r>
            <w:r>
              <w:rPr>
                <w:noProof/>
                <w:webHidden/>
              </w:rPr>
              <w:tab/>
            </w:r>
            <w:r>
              <w:rPr>
                <w:noProof/>
                <w:webHidden/>
              </w:rPr>
              <w:fldChar w:fldCharType="begin"/>
            </w:r>
            <w:r>
              <w:rPr>
                <w:noProof/>
                <w:webHidden/>
              </w:rPr>
              <w:instrText xml:space="preserve"> PAGEREF _Toc51219150 \h </w:instrText>
            </w:r>
            <w:r>
              <w:rPr>
                <w:noProof/>
                <w:webHidden/>
              </w:rPr>
            </w:r>
            <w:r>
              <w:rPr>
                <w:noProof/>
                <w:webHidden/>
              </w:rPr>
              <w:fldChar w:fldCharType="separate"/>
            </w:r>
            <w:r>
              <w:rPr>
                <w:noProof/>
                <w:webHidden/>
              </w:rPr>
              <w:t>5</w:t>
            </w:r>
            <w:r>
              <w:rPr>
                <w:noProof/>
                <w:webHidden/>
              </w:rPr>
              <w:fldChar w:fldCharType="end"/>
            </w:r>
          </w:hyperlink>
        </w:p>
        <w:p w14:paraId="18626447" w14:textId="77777777" w:rsidR="00C97FF2" w:rsidRDefault="00C97FF2">
          <w:pPr>
            <w:pStyle w:val="TM1"/>
            <w:rPr>
              <w:rFonts w:eastAsiaTheme="minorEastAsia"/>
              <w:noProof/>
              <w:lang w:eastAsia="fr-CH"/>
            </w:rPr>
          </w:pPr>
          <w:hyperlink w:anchor="_Toc51219151" w:history="1">
            <w:r w:rsidRPr="003314C0">
              <w:rPr>
                <w:rStyle w:val="Lienhypertexte"/>
                <w:rFonts w:ascii="Arial" w:hAnsi="Arial" w:cs="Arial"/>
                <w:noProof/>
              </w:rPr>
              <w:t>XI.</w:t>
            </w:r>
            <w:r>
              <w:rPr>
                <w:rFonts w:eastAsiaTheme="minorEastAsia"/>
                <w:noProof/>
                <w:lang w:eastAsia="fr-CH"/>
              </w:rPr>
              <w:tab/>
            </w:r>
            <w:r w:rsidRPr="003314C0">
              <w:rPr>
                <w:rStyle w:val="Lienhypertexte"/>
                <w:rFonts w:ascii="Arial" w:hAnsi="Arial" w:cs="Arial"/>
                <w:noProof/>
              </w:rPr>
              <w:t>Délais et retards</w:t>
            </w:r>
            <w:r>
              <w:rPr>
                <w:noProof/>
                <w:webHidden/>
              </w:rPr>
              <w:tab/>
            </w:r>
            <w:r>
              <w:rPr>
                <w:noProof/>
                <w:webHidden/>
              </w:rPr>
              <w:fldChar w:fldCharType="begin"/>
            </w:r>
            <w:r>
              <w:rPr>
                <w:noProof/>
                <w:webHidden/>
              </w:rPr>
              <w:instrText xml:space="preserve"> PAGEREF _Toc51219151 \h </w:instrText>
            </w:r>
            <w:r>
              <w:rPr>
                <w:noProof/>
                <w:webHidden/>
              </w:rPr>
            </w:r>
            <w:r>
              <w:rPr>
                <w:noProof/>
                <w:webHidden/>
              </w:rPr>
              <w:fldChar w:fldCharType="separate"/>
            </w:r>
            <w:r>
              <w:rPr>
                <w:noProof/>
                <w:webHidden/>
              </w:rPr>
              <w:t>6</w:t>
            </w:r>
            <w:r>
              <w:rPr>
                <w:noProof/>
                <w:webHidden/>
              </w:rPr>
              <w:fldChar w:fldCharType="end"/>
            </w:r>
          </w:hyperlink>
        </w:p>
        <w:p w14:paraId="11ADC32D" w14:textId="77777777" w:rsidR="00C97FF2" w:rsidRDefault="00C97FF2">
          <w:pPr>
            <w:pStyle w:val="TM1"/>
            <w:rPr>
              <w:rFonts w:eastAsiaTheme="minorEastAsia"/>
              <w:noProof/>
              <w:lang w:eastAsia="fr-CH"/>
            </w:rPr>
          </w:pPr>
          <w:hyperlink w:anchor="_Toc51219152" w:history="1">
            <w:r w:rsidRPr="003314C0">
              <w:rPr>
                <w:rStyle w:val="Lienhypertexte"/>
                <w:rFonts w:ascii="Arial" w:hAnsi="Arial" w:cs="Arial"/>
                <w:noProof/>
              </w:rPr>
              <w:t>XII.</w:t>
            </w:r>
            <w:r>
              <w:rPr>
                <w:rFonts w:eastAsiaTheme="minorEastAsia"/>
                <w:noProof/>
                <w:lang w:eastAsia="fr-CH"/>
              </w:rPr>
              <w:tab/>
            </w:r>
            <w:r w:rsidRPr="003314C0">
              <w:rPr>
                <w:rStyle w:val="Lienhypertexte"/>
                <w:rFonts w:ascii="Arial" w:hAnsi="Arial" w:cs="Arial"/>
                <w:noProof/>
              </w:rPr>
              <w:t>Responsabilité</w:t>
            </w:r>
            <w:r>
              <w:rPr>
                <w:noProof/>
                <w:webHidden/>
              </w:rPr>
              <w:tab/>
            </w:r>
            <w:r>
              <w:rPr>
                <w:noProof/>
                <w:webHidden/>
              </w:rPr>
              <w:fldChar w:fldCharType="begin"/>
            </w:r>
            <w:r>
              <w:rPr>
                <w:noProof/>
                <w:webHidden/>
              </w:rPr>
              <w:instrText xml:space="preserve"> PAGEREF _Toc51219152 \h </w:instrText>
            </w:r>
            <w:r>
              <w:rPr>
                <w:noProof/>
                <w:webHidden/>
              </w:rPr>
            </w:r>
            <w:r>
              <w:rPr>
                <w:noProof/>
                <w:webHidden/>
              </w:rPr>
              <w:fldChar w:fldCharType="separate"/>
            </w:r>
            <w:r>
              <w:rPr>
                <w:noProof/>
                <w:webHidden/>
              </w:rPr>
              <w:t>6</w:t>
            </w:r>
            <w:r>
              <w:rPr>
                <w:noProof/>
                <w:webHidden/>
              </w:rPr>
              <w:fldChar w:fldCharType="end"/>
            </w:r>
          </w:hyperlink>
        </w:p>
        <w:p w14:paraId="52253E7C" w14:textId="77777777" w:rsidR="00C97FF2" w:rsidRDefault="00C97FF2">
          <w:pPr>
            <w:pStyle w:val="TM1"/>
            <w:rPr>
              <w:rFonts w:eastAsiaTheme="minorEastAsia"/>
              <w:noProof/>
              <w:lang w:eastAsia="fr-CH"/>
            </w:rPr>
          </w:pPr>
          <w:hyperlink w:anchor="_Toc51219153" w:history="1">
            <w:r w:rsidRPr="003314C0">
              <w:rPr>
                <w:rStyle w:val="Lienhypertexte"/>
                <w:rFonts w:ascii="Arial" w:hAnsi="Arial" w:cs="Arial"/>
                <w:noProof/>
              </w:rPr>
              <w:t>XIII.</w:t>
            </w:r>
            <w:r>
              <w:rPr>
                <w:rFonts w:eastAsiaTheme="minorEastAsia"/>
                <w:noProof/>
                <w:lang w:eastAsia="fr-CH"/>
              </w:rPr>
              <w:tab/>
            </w:r>
            <w:r w:rsidRPr="003314C0">
              <w:rPr>
                <w:rStyle w:val="Lienhypertexte"/>
                <w:rFonts w:ascii="Arial" w:hAnsi="Arial" w:cs="Arial"/>
                <w:noProof/>
              </w:rPr>
              <w:t>Assurances et attestations</w:t>
            </w:r>
            <w:r>
              <w:rPr>
                <w:noProof/>
                <w:webHidden/>
              </w:rPr>
              <w:tab/>
            </w:r>
            <w:r>
              <w:rPr>
                <w:noProof/>
                <w:webHidden/>
              </w:rPr>
              <w:fldChar w:fldCharType="begin"/>
            </w:r>
            <w:r>
              <w:rPr>
                <w:noProof/>
                <w:webHidden/>
              </w:rPr>
              <w:instrText xml:space="preserve"> PAGEREF _Toc51219153 \h </w:instrText>
            </w:r>
            <w:r>
              <w:rPr>
                <w:noProof/>
                <w:webHidden/>
              </w:rPr>
            </w:r>
            <w:r>
              <w:rPr>
                <w:noProof/>
                <w:webHidden/>
              </w:rPr>
              <w:fldChar w:fldCharType="separate"/>
            </w:r>
            <w:r>
              <w:rPr>
                <w:noProof/>
                <w:webHidden/>
              </w:rPr>
              <w:t>7</w:t>
            </w:r>
            <w:r>
              <w:rPr>
                <w:noProof/>
                <w:webHidden/>
              </w:rPr>
              <w:fldChar w:fldCharType="end"/>
            </w:r>
          </w:hyperlink>
        </w:p>
        <w:p w14:paraId="79DAEA2B" w14:textId="77777777" w:rsidR="00C97FF2" w:rsidRDefault="00C97FF2">
          <w:pPr>
            <w:pStyle w:val="TM1"/>
            <w:rPr>
              <w:rFonts w:eastAsiaTheme="minorEastAsia"/>
              <w:noProof/>
              <w:lang w:eastAsia="fr-CH"/>
            </w:rPr>
          </w:pPr>
          <w:hyperlink w:anchor="_Toc51219154" w:history="1">
            <w:r w:rsidRPr="003314C0">
              <w:rPr>
                <w:rStyle w:val="Lienhypertexte"/>
                <w:rFonts w:ascii="Arial" w:hAnsi="Arial" w:cs="Arial"/>
                <w:noProof/>
              </w:rPr>
              <w:t>XIV.</w:t>
            </w:r>
            <w:r>
              <w:rPr>
                <w:rFonts w:eastAsiaTheme="minorEastAsia"/>
                <w:noProof/>
                <w:lang w:eastAsia="fr-CH"/>
              </w:rPr>
              <w:tab/>
            </w:r>
            <w:r w:rsidRPr="003314C0">
              <w:rPr>
                <w:rStyle w:val="Lienhypertexte"/>
                <w:rFonts w:ascii="Arial" w:hAnsi="Arial" w:cs="Arial"/>
                <w:noProof/>
              </w:rPr>
              <w:t>Rémunération et conditions de paiement</w:t>
            </w:r>
            <w:r>
              <w:rPr>
                <w:noProof/>
                <w:webHidden/>
              </w:rPr>
              <w:tab/>
            </w:r>
            <w:r>
              <w:rPr>
                <w:noProof/>
                <w:webHidden/>
              </w:rPr>
              <w:fldChar w:fldCharType="begin"/>
            </w:r>
            <w:r>
              <w:rPr>
                <w:noProof/>
                <w:webHidden/>
              </w:rPr>
              <w:instrText xml:space="preserve"> PAGEREF _Toc51219154 \h </w:instrText>
            </w:r>
            <w:r>
              <w:rPr>
                <w:noProof/>
                <w:webHidden/>
              </w:rPr>
            </w:r>
            <w:r>
              <w:rPr>
                <w:noProof/>
                <w:webHidden/>
              </w:rPr>
              <w:fldChar w:fldCharType="separate"/>
            </w:r>
            <w:r>
              <w:rPr>
                <w:noProof/>
                <w:webHidden/>
              </w:rPr>
              <w:t>7</w:t>
            </w:r>
            <w:r>
              <w:rPr>
                <w:noProof/>
                <w:webHidden/>
              </w:rPr>
              <w:fldChar w:fldCharType="end"/>
            </w:r>
          </w:hyperlink>
        </w:p>
        <w:p w14:paraId="5E566CA1" w14:textId="77777777" w:rsidR="00C97FF2" w:rsidRDefault="00C97FF2">
          <w:pPr>
            <w:pStyle w:val="TM1"/>
            <w:rPr>
              <w:rFonts w:eastAsiaTheme="minorEastAsia"/>
              <w:noProof/>
              <w:lang w:eastAsia="fr-CH"/>
            </w:rPr>
          </w:pPr>
          <w:hyperlink w:anchor="_Toc51219155" w:history="1">
            <w:r w:rsidRPr="003314C0">
              <w:rPr>
                <w:rStyle w:val="Lienhypertexte"/>
                <w:rFonts w:ascii="Arial" w:hAnsi="Arial" w:cs="Arial"/>
                <w:noProof/>
              </w:rPr>
              <w:t>XV.</w:t>
            </w:r>
            <w:r>
              <w:rPr>
                <w:rFonts w:eastAsiaTheme="minorEastAsia"/>
                <w:noProof/>
                <w:lang w:eastAsia="fr-CH"/>
              </w:rPr>
              <w:tab/>
            </w:r>
            <w:r w:rsidRPr="003314C0">
              <w:rPr>
                <w:rStyle w:val="Lienhypertexte"/>
                <w:rFonts w:ascii="Arial" w:hAnsi="Arial" w:cs="Arial"/>
                <w:noProof/>
              </w:rPr>
              <w:t xml:space="preserve">Entrée en vigueur et durée du contrat, </w:t>
            </w:r>
            <w:r w:rsidRPr="003314C0">
              <w:rPr>
                <w:rStyle w:val="Lienhypertexte"/>
                <w:rFonts w:ascii="Arial" w:hAnsi="Arial" w:cs="Arial"/>
                <w:noProof/>
                <w:highlight w:val="lightGray"/>
              </w:rPr>
              <w:t>condition suspensive</w:t>
            </w:r>
            <w:r>
              <w:rPr>
                <w:noProof/>
                <w:webHidden/>
              </w:rPr>
              <w:tab/>
            </w:r>
            <w:r>
              <w:rPr>
                <w:noProof/>
                <w:webHidden/>
              </w:rPr>
              <w:fldChar w:fldCharType="begin"/>
            </w:r>
            <w:r>
              <w:rPr>
                <w:noProof/>
                <w:webHidden/>
              </w:rPr>
              <w:instrText xml:space="preserve"> PAGEREF _Toc51219155 \h </w:instrText>
            </w:r>
            <w:r>
              <w:rPr>
                <w:noProof/>
                <w:webHidden/>
              </w:rPr>
            </w:r>
            <w:r>
              <w:rPr>
                <w:noProof/>
                <w:webHidden/>
              </w:rPr>
              <w:fldChar w:fldCharType="separate"/>
            </w:r>
            <w:r>
              <w:rPr>
                <w:noProof/>
                <w:webHidden/>
              </w:rPr>
              <w:t>7</w:t>
            </w:r>
            <w:r>
              <w:rPr>
                <w:noProof/>
                <w:webHidden/>
              </w:rPr>
              <w:fldChar w:fldCharType="end"/>
            </w:r>
          </w:hyperlink>
        </w:p>
        <w:p w14:paraId="349243D1" w14:textId="77777777" w:rsidR="00C97FF2" w:rsidRDefault="00C97FF2">
          <w:pPr>
            <w:pStyle w:val="TM1"/>
            <w:rPr>
              <w:rFonts w:eastAsiaTheme="minorEastAsia"/>
              <w:noProof/>
              <w:lang w:eastAsia="fr-CH"/>
            </w:rPr>
          </w:pPr>
          <w:hyperlink w:anchor="_Toc51219156" w:history="1">
            <w:r w:rsidRPr="003314C0">
              <w:rPr>
                <w:rStyle w:val="Lienhypertexte"/>
                <w:rFonts w:ascii="Arial" w:hAnsi="Arial" w:cs="Arial"/>
                <w:noProof/>
              </w:rPr>
              <w:t>XVI.</w:t>
            </w:r>
            <w:r>
              <w:rPr>
                <w:rFonts w:eastAsiaTheme="minorEastAsia"/>
                <w:noProof/>
                <w:lang w:eastAsia="fr-CH"/>
              </w:rPr>
              <w:tab/>
            </w:r>
            <w:r w:rsidRPr="003314C0">
              <w:rPr>
                <w:rStyle w:val="Lienhypertexte"/>
                <w:rFonts w:ascii="Arial" w:hAnsi="Arial" w:cs="Arial"/>
                <w:noProof/>
              </w:rPr>
              <w:t>Résiliation du mandat</w:t>
            </w:r>
            <w:r>
              <w:rPr>
                <w:noProof/>
                <w:webHidden/>
              </w:rPr>
              <w:tab/>
            </w:r>
            <w:r>
              <w:rPr>
                <w:noProof/>
                <w:webHidden/>
              </w:rPr>
              <w:fldChar w:fldCharType="begin"/>
            </w:r>
            <w:r>
              <w:rPr>
                <w:noProof/>
                <w:webHidden/>
              </w:rPr>
              <w:instrText xml:space="preserve"> PAGEREF _Toc51219156 \h </w:instrText>
            </w:r>
            <w:r>
              <w:rPr>
                <w:noProof/>
                <w:webHidden/>
              </w:rPr>
            </w:r>
            <w:r>
              <w:rPr>
                <w:noProof/>
                <w:webHidden/>
              </w:rPr>
              <w:fldChar w:fldCharType="separate"/>
            </w:r>
            <w:r>
              <w:rPr>
                <w:noProof/>
                <w:webHidden/>
              </w:rPr>
              <w:t>8</w:t>
            </w:r>
            <w:r>
              <w:rPr>
                <w:noProof/>
                <w:webHidden/>
              </w:rPr>
              <w:fldChar w:fldCharType="end"/>
            </w:r>
          </w:hyperlink>
        </w:p>
        <w:p w14:paraId="6A406EE8" w14:textId="77777777" w:rsidR="00C97FF2" w:rsidRDefault="00C97FF2">
          <w:pPr>
            <w:pStyle w:val="TM1"/>
            <w:rPr>
              <w:rFonts w:eastAsiaTheme="minorEastAsia"/>
              <w:noProof/>
              <w:lang w:eastAsia="fr-CH"/>
            </w:rPr>
          </w:pPr>
          <w:hyperlink w:anchor="_Toc51219157" w:history="1">
            <w:r w:rsidRPr="003314C0">
              <w:rPr>
                <w:rStyle w:val="Lienhypertexte"/>
                <w:rFonts w:ascii="Arial" w:hAnsi="Arial" w:cs="Arial"/>
                <w:noProof/>
              </w:rPr>
              <w:t>XVII.</w:t>
            </w:r>
            <w:r>
              <w:rPr>
                <w:rFonts w:eastAsiaTheme="minorEastAsia"/>
                <w:noProof/>
                <w:lang w:eastAsia="fr-CH"/>
              </w:rPr>
              <w:tab/>
            </w:r>
            <w:r w:rsidRPr="003314C0">
              <w:rPr>
                <w:rStyle w:val="Lienhypertexte"/>
                <w:rFonts w:ascii="Arial" w:hAnsi="Arial" w:cs="Arial"/>
                <w:noProof/>
              </w:rPr>
              <w:t>Dispositions finales</w:t>
            </w:r>
            <w:r>
              <w:rPr>
                <w:noProof/>
                <w:webHidden/>
              </w:rPr>
              <w:tab/>
            </w:r>
            <w:r>
              <w:rPr>
                <w:noProof/>
                <w:webHidden/>
              </w:rPr>
              <w:fldChar w:fldCharType="begin"/>
            </w:r>
            <w:r>
              <w:rPr>
                <w:noProof/>
                <w:webHidden/>
              </w:rPr>
              <w:instrText xml:space="preserve"> PAGEREF _Toc51219157 \h </w:instrText>
            </w:r>
            <w:r>
              <w:rPr>
                <w:noProof/>
                <w:webHidden/>
              </w:rPr>
            </w:r>
            <w:r>
              <w:rPr>
                <w:noProof/>
                <w:webHidden/>
              </w:rPr>
              <w:fldChar w:fldCharType="separate"/>
            </w:r>
            <w:r>
              <w:rPr>
                <w:noProof/>
                <w:webHidden/>
              </w:rPr>
              <w:t>8</w:t>
            </w:r>
            <w:r>
              <w:rPr>
                <w:noProof/>
                <w:webHidden/>
              </w:rPr>
              <w:fldChar w:fldCharType="end"/>
            </w:r>
          </w:hyperlink>
        </w:p>
        <w:p w14:paraId="5B66D69D" w14:textId="16226FF7" w:rsidR="000A5F39" w:rsidRDefault="000A5F39" w:rsidP="008E0A4A">
          <w:pPr>
            <w:tabs>
              <w:tab w:val="left" w:pos="709"/>
            </w:tabs>
          </w:pPr>
          <w:r>
            <w:rPr>
              <w:b/>
              <w:bCs/>
              <w:lang w:val="fr-FR"/>
            </w:rPr>
            <w:fldChar w:fldCharType="end"/>
          </w:r>
        </w:p>
      </w:sdtContent>
    </w:sdt>
    <w:p w14:paraId="52C34783" w14:textId="77777777" w:rsidR="005D0F6E" w:rsidRDefault="005D0F6E" w:rsidP="000A5F39">
      <w:pPr>
        <w:pStyle w:val="Titre1"/>
        <w:rPr>
          <w:rFonts w:eastAsia="Times New Roman"/>
          <w:lang w:val="fr-FR" w:eastAsia="de-DE"/>
        </w:rPr>
      </w:pPr>
    </w:p>
    <w:p w14:paraId="289B4A7A" w14:textId="77777777" w:rsidR="005D0F6E" w:rsidRDefault="005D0F6E">
      <w:pPr>
        <w:rPr>
          <w:rFonts w:ascii="Arial" w:eastAsia="Times New Roman" w:hAnsi="Arial" w:cs="Arial"/>
          <w:b/>
          <w:bCs/>
          <w:kern w:val="32"/>
          <w:sz w:val="24"/>
          <w:szCs w:val="24"/>
          <w:u w:val="single"/>
          <w:lang w:val="fr-FR" w:eastAsia="de-DE"/>
        </w:rPr>
      </w:pPr>
    </w:p>
    <w:p w14:paraId="6884F4A6" w14:textId="516BCEAF" w:rsidR="005D0F6E" w:rsidRDefault="005D0F6E">
      <w:pPr>
        <w:rPr>
          <w:rFonts w:ascii="Arial" w:eastAsia="Times New Roman" w:hAnsi="Arial" w:cs="Arial"/>
          <w:b/>
          <w:bCs/>
          <w:kern w:val="32"/>
          <w:sz w:val="24"/>
          <w:szCs w:val="24"/>
          <w:u w:val="single"/>
          <w:lang w:val="fr-FR" w:eastAsia="de-DE"/>
        </w:rPr>
      </w:pPr>
      <w:r>
        <w:rPr>
          <w:rFonts w:ascii="Arial" w:eastAsia="Times New Roman" w:hAnsi="Arial" w:cs="Arial"/>
          <w:b/>
          <w:bCs/>
          <w:noProof/>
          <w:kern w:val="32"/>
          <w:sz w:val="24"/>
          <w:szCs w:val="24"/>
          <w:u w:val="single"/>
          <w:lang w:eastAsia="fr-CH"/>
        </w:rPr>
        <mc:AlternateContent>
          <mc:Choice Requires="wps">
            <w:drawing>
              <wp:anchor distT="0" distB="0" distL="114300" distR="114300" simplePos="0" relativeHeight="251659264" behindDoc="0" locked="0" layoutInCell="1" allowOverlap="1" wp14:anchorId="0B1AA605" wp14:editId="2FE4FFBE">
                <wp:simplePos x="0" y="0"/>
                <wp:positionH relativeFrom="column">
                  <wp:posOffset>3247390</wp:posOffset>
                </wp:positionH>
                <wp:positionV relativeFrom="paragraph">
                  <wp:posOffset>32385</wp:posOffset>
                </wp:positionV>
                <wp:extent cx="2291715" cy="818515"/>
                <wp:effectExtent l="0" t="0" r="13335" b="19685"/>
                <wp:wrapNone/>
                <wp:docPr id="3" name="Zone de texte 3"/>
                <wp:cNvGraphicFramePr/>
                <a:graphic xmlns:a="http://schemas.openxmlformats.org/drawingml/2006/main">
                  <a:graphicData uri="http://schemas.microsoft.com/office/word/2010/wordprocessingShape">
                    <wps:wsp>
                      <wps:cNvSpPr txBox="1"/>
                      <wps:spPr>
                        <a:xfrm>
                          <a:off x="0" y="0"/>
                          <a:ext cx="2291715" cy="818515"/>
                        </a:xfrm>
                        <a:prstGeom prst="rect">
                          <a:avLst/>
                        </a:prstGeom>
                        <a:solidFill>
                          <a:schemeClr val="accent2">
                            <a:lumMod val="20000"/>
                            <a:lumOff val="80000"/>
                          </a:schemeClr>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5289AED" w14:textId="77777777" w:rsidR="004D192E" w:rsidRDefault="004D192E" w:rsidP="005D0F6E">
                            <w:pPr>
                              <w:spacing w:after="60"/>
                              <w:rPr>
                                <w:sz w:val="16"/>
                              </w:rPr>
                            </w:pPr>
                            <w:r w:rsidRPr="006166E1">
                              <w:rPr>
                                <w:sz w:val="16"/>
                              </w:rPr>
                              <w:t xml:space="preserve">Pour mettre à jour la table des matières = clic droite dessus </w:t>
                            </w:r>
                            <w:r>
                              <w:rPr>
                                <w:sz w:val="16"/>
                              </w:rPr>
                              <w:t>/ mettre à jour les champs / mettre à jour toute la table.</w:t>
                            </w:r>
                          </w:p>
                          <w:p w14:paraId="21CC2F1F" w14:textId="77777777" w:rsidR="004D192E" w:rsidRPr="008E7AB8" w:rsidRDefault="004D192E" w:rsidP="005D0F6E">
                            <w:pPr>
                              <w:spacing w:afterLines="60" w:after="144"/>
                              <w:rPr>
                                <w:i/>
                                <w:sz w:val="16"/>
                              </w:rPr>
                            </w:pPr>
                            <w:r w:rsidRPr="008E7AB8">
                              <w:rPr>
                                <w:i/>
                                <w:sz w:val="16"/>
                              </w:rPr>
                              <w:t xml:space="preserve">Cette zone de texte est à supprimer </w:t>
                            </w:r>
                            <w:r>
                              <w:rPr>
                                <w:i/>
                                <w:sz w:val="16"/>
                              </w:rPr>
                              <w:t>par le</w:t>
                            </w:r>
                            <w:r w:rsidRPr="008E7AB8">
                              <w:rPr>
                                <w:i/>
                                <w:sz w:val="16"/>
                              </w:rPr>
                              <w:t xml:space="preserve"> rédacteur</w:t>
                            </w:r>
                          </w:p>
                          <w:p w14:paraId="31387481" w14:textId="77777777" w:rsidR="004D192E" w:rsidRPr="006166E1" w:rsidRDefault="004D192E" w:rsidP="005D0F6E">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255.7pt;margin-top:2.55pt;width:180.45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" fillcolor="#fbe4d5 [661]" strokecolor="red" strokeweight=".5pt">
                <v:textbox>
                  <w:txbxContent>
                    <w:p w14:paraId="25289AED" w14:textId="77777777" w:rsidR="004D192E" w:rsidRDefault="004D192E" w:rsidP="005D0F6E">
                      <w:pPr>
                        <w:spacing w:after="60"/>
                        <w:rPr>
                          <w:sz w:val="16"/>
                        </w:rPr>
                      </w:pPr>
                      <w:r w:rsidRPr="006166E1">
                        <w:rPr>
                          <w:sz w:val="16"/>
                        </w:rPr>
                        <w:t xml:space="preserve">Pour mettre à jour la table des matières = clic droite dessus </w:t>
                      </w:r>
                      <w:r>
                        <w:rPr>
                          <w:sz w:val="16"/>
                        </w:rPr>
                        <w:t>/ mettre à jour les champs / mettre à jour toute la table.</w:t>
                      </w:r>
                    </w:p>
                    <w:p w14:paraId="21CC2F1F" w14:textId="77777777" w:rsidR="004D192E" w:rsidRPr="008E7AB8" w:rsidRDefault="004D192E" w:rsidP="005D0F6E">
                      <w:pPr>
                        <w:spacing w:afterLines="60" w:after="144"/>
                        <w:rPr>
                          <w:i/>
                          <w:sz w:val="16"/>
                        </w:rPr>
                      </w:pPr>
                      <w:r w:rsidRPr="008E7AB8">
                        <w:rPr>
                          <w:i/>
                          <w:sz w:val="16"/>
                        </w:rPr>
                        <w:t xml:space="preserve">Cette zone de texte est à supprimer </w:t>
                      </w:r>
                      <w:r>
                        <w:rPr>
                          <w:i/>
                          <w:sz w:val="16"/>
                        </w:rPr>
                        <w:t>par le</w:t>
                      </w:r>
                      <w:r w:rsidRPr="008E7AB8">
                        <w:rPr>
                          <w:i/>
                          <w:sz w:val="16"/>
                        </w:rPr>
                        <w:t xml:space="preserve"> rédacteur</w:t>
                      </w:r>
                    </w:p>
                    <w:p w14:paraId="31387481" w14:textId="77777777" w:rsidR="004D192E" w:rsidRPr="006166E1" w:rsidRDefault="004D192E" w:rsidP="005D0F6E">
                      <w:pPr>
                        <w:rPr>
                          <w:sz w:val="16"/>
                        </w:rPr>
                      </w:pPr>
                    </w:p>
                  </w:txbxContent>
                </v:textbox>
              </v:shape>
            </w:pict>
          </mc:Fallback>
        </mc:AlternateContent>
      </w:r>
    </w:p>
    <w:p w14:paraId="4FAA6556" w14:textId="77777777" w:rsidR="005D0F6E" w:rsidRDefault="005D0F6E">
      <w:pPr>
        <w:rPr>
          <w:rFonts w:ascii="Arial" w:eastAsia="Times New Roman" w:hAnsi="Arial" w:cs="Arial"/>
          <w:b/>
          <w:bCs/>
          <w:kern w:val="32"/>
          <w:sz w:val="24"/>
          <w:szCs w:val="24"/>
          <w:u w:val="single"/>
          <w:lang w:val="fr-FR" w:eastAsia="de-DE"/>
        </w:rPr>
      </w:pPr>
    </w:p>
    <w:p w14:paraId="728A0399" w14:textId="33B8F892" w:rsidR="005D0F6E" w:rsidRDefault="005D0F6E">
      <w:pPr>
        <w:rPr>
          <w:rFonts w:ascii="Arial" w:eastAsia="Times New Roman" w:hAnsi="Arial" w:cs="Arial"/>
          <w:b/>
          <w:bCs/>
          <w:kern w:val="32"/>
          <w:sz w:val="24"/>
          <w:szCs w:val="24"/>
          <w:u w:val="single"/>
          <w:lang w:val="fr-FR" w:eastAsia="de-DE"/>
        </w:rPr>
      </w:pPr>
      <w:r>
        <w:rPr>
          <w:rFonts w:ascii="Arial" w:eastAsia="Times New Roman" w:hAnsi="Arial" w:cs="Arial"/>
          <w:b/>
          <w:bCs/>
          <w:kern w:val="32"/>
          <w:sz w:val="24"/>
          <w:szCs w:val="24"/>
          <w:u w:val="single"/>
          <w:lang w:val="fr-FR" w:eastAsia="de-DE"/>
        </w:rPr>
        <w:br w:type="page"/>
      </w:r>
    </w:p>
    <w:p w14:paraId="3D8524C7" w14:textId="77777777" w:rsidR="00073477" w:rsidRPr="00073477" w:rsidRDefault="00073477" w:rsidP="00073477">
      <w:pPr>
        <w:pStyle w:val="Titel3-RmEinzug15cm"/>
        <w:numPr>
          <w:ilvl w:val="0"/>
          <w:numId w:val="45"/>
        </w:numPr>
        <w:spacing w:before="240"/>
        <w:ind w:left="714" w:hanging="357"/>
        <w:outlineLvl w:val="0"/>
        <w:rPr>
          <w:rFonts w:ascii="Arial" w:hAnsi="Arial" w:cs="Arial"/>
          <w:sz w:val="24"/>
          <w:szCs w:val="24"/>
          <w:lang w:val="fr-CH"/>
        </w:rPr>
      </w:pPr>
      <w:bookmarkStart w:id="12" w:name="_Toc524090617"/>
      <w:bookmarkStart w:id="13" w:name="_Toc51219141"/>
      <w:bookmarkEnd w:id="11"/>
      <w:bookmarkEnd w:id="10"/>
      <w:bookmarkEnd w:id="9"/>
      <w:bookmarkEnd w:id="8"/>
      <w:bookmarkEnd w:id="7"/>
      <w:bookmarkEnd w:id="6"/>
      <w:bookmarkEnd w:id="5"/>
      <w:bookmarkEnd w:id="4"/>
      <w:bookmarkEnd w:id="3"/>
      <w:bookmarkEnd w:id="2"/>
      <w:bookmarkEnd w:id="1"/>
      <w:r w:rsidRPr="00073477">
        <w:rPr>
          <w:rFonts w:ascii="Arial" w:hAnsi="Arial" w:cs="Arial"/>
          <w:sz w:val="24"/>
          <w:szCs w:val="24"/>
          <w:lang w:val="fr-CH"/>
        </w:rPr>
        <w:lastRenderedPageBreak/>
        <w:t>Objet du contrat</w:t>
      </w:r>
      <w:bookmarkEnd w:id="12"/>
      <w:bookmarkEnd w:id="13"/>
    </w:p>
    <w:p w14:paraId="0857D012" w14:textId="77777777" w:rsidR="00FF5F7A" w:rsidRDefault="00073477" w:rsidP="00073477">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Le présent contrat règle les modalités de </w:t>
      </w:r>
      <w:r>
        <w:rPr>
          <w:rFonts w:ascii="Arial" w:eastAsia="Times New Roman" w:hAnsi="Arial" w:cs="Times New Roman"/>
          <w:sz w:val="20"/>
          <w:szCs w:val="20"/>
          <w:lang w:val="fr-FR" w:eastAsia="de-DE"/>
        </w:rPr>
        <w:t>transport de bois-énergie</w:t>
      </w:r>
      <w:r w:rsidRPr="00661253">
        <w:rPr>
          <w:rFonts w:ascii="Arial" w:eastAsia="Times New Roman" w:hAnsi="Arial" w:cs="Times New Roman"/>
          <w:sz w:val="20"/>
          <w:szCs w:val="20"/>
          <w:lang w:val="fr-FR" w:eastAsia="de-DE"/>
        </w:rPr>
        <w:t xml:space="preserve"> par</w:t>
      </w:r>
      <w:r>
        <w:rPr>
          <w:rFonts w:ascii="Arial" w:eastAsia="Times New Roman" w:hAnsi="Arial" w:cs="Times New Roman"/>
          <w:sz w:val="20"/>
          <w:szCs w:val="20"/>
          <w:lang w:val="fr-FR" w:eastAsia="de-DE"/>
        </w:rPr>
        <w:t xml:space="preserve"> </w:t>
      </w:r>
      <w:r w:rsidRPr="004F067A">
        <w:rPr>
          <w:rFonts w:ascii="Arial" w:eastAsia="Times New Roman" w:hAnsi="Arial" w:cs="Times New Roman"/>
          <w:sz w:val="20"/>
          <w:szCs w:val="20"/>
          <w:highlight w:val="yellow"/>
          <w:lang w:val="fr-FR" w:eastAsia="de-DE"/>
        </w:rPr>
        <w:t>l’entreprise xxxx</w:t>
      </w:r>
      <w:r>
        <w:rPr>
          <w:rFonts w:ascii="Arial" w:eastAsia="Times New Roman" w:hAnsi="Arial" w:cs="Times New Roman"/>
          <w:sz w:val="20"/>
          <w:szCs w:val="20"/>
          <w:lang w:val="fr-FR" w:eastAsia="de-DE"/>
        </w:rPr>
        <w:t xml:space="preserve"> (ci-après « le transporteur»)</w:t>
      </w:r>
      <w:r w:rsidR="00930FDE">
        <w:rPr>
          <w:rFonts w:ascii="Arial" w:eastAsia="Times New Roman" w:hAnsi="Arial" w:cs="Times New Roman"/>
          <w:sz w:val="20"/>
          <w:szCs w:val="20"/>
          <w:lang w:val="fr-FR" w:eastAsia="de-DE"/>
        </w:rPr>
        <w:t xml:space="preserve"> à partir</w:t>
      </w:r>
      <w:r w:rsidR="00FF5F7A">
        <w:rPr>
          <w:rFonts w:ascii="Arial" w:eastAsia="Times New Roman" w:hAnsi="Arial" w:cs="Times New Roman"/>
          <w:sz w:val="20"/>
          <w:szCs w:val="20"/>
          <w:lang w:val="fr-FR" w:eastAsia="de-DE"/>
        </w:rPr>
        <w:t xml:space="preserve"> de :</w:t>
      </w:r>
    </w:p>
    <w:p w14:paraId="3CEA9EC5" w14:textId="798C0BD7" w:rsidR="00FF5F7A" w:rsidRDefault="00FF5F7A" w:rsidP="00FF5F7A">
      <w:pPr>
        <w:pStyle w:val="Paragraphedeliste"/>
        <w:numPr>
          <w:ilvl w:val="0"/>
          <w:numId w:val="47"/>
        </w:numPr>
        <w:spacing w:after="60" w:line="240" w:lineRule="exact"/>
        <w:jc w:val="both"/>
        <w:rPr>
          <w:rFonts w:ascii="Arial" w:eastAsia="Times New Roman" w:hAnsi="Arial" w:cs="Times New Roman"/>
          <w:sz w:val="20"/>
          <w:szCs w:val="20"/>
          <w:highlight w:val="yellow"/>
          <w:lang w:val="fr-FR" w:eastAsia="de-DE"/>
        </w:rPr>
      </w:pPr>
      <w:r>
        <w:rPr>
          <w:rFonts w:ascii="Arial" w:eastAsia="Times New Roman" w:hAnsi="Arial" w:cs="Times New Roman"/>
          <w:sz w:val="20"/>
          <w:szCs w:val="20"/>
          <w:highlight w:val="yellow"/>
          <w:lang w:val="fr-FR" w:eastAsia="de-DE"/>
        </w:rPr>
        <w:t>H</w:t>
      </w:r>
      <w:r w:rsidR="00930FDE" w:rsidRPr="00E756B7">
        <w:rPr>
          <w:rFonts w:ascii="Arial" w:eastAsia="Times New Roman" w:hAnsi="Arial" w:cs="Times New Roman"/>
          <w:sz w:val="20"/>
          <w:szCs w:val="20"/>
          <w:highlight w:val="yellow"/>
          <w:lang w:val="fr-FR" w:eastAsia="de-DE"/>
        </w:rPr>
        <w:t>angars</w:t>
      </w:r>
      <w:r>
        <w:rPr>
          <w:rFonts w:ascii="Arial" w:eastAsia="Times New Roman" w:hAnsi="Arial" w:cs="Times New Roman"/>
          <w:sz w:val="20"/>
          <w:szCs w:val="20"/>
          <w:highlight w:val="yellow"/>
          <w:lang w:val="fr-FR" w:eastAsia="de-DE"/>
        </w:rPr>
        <w:t xml:space="preserve"> à plaquette du Bois Dessous à</w:t>
      </w:r>
      <w:r w:rsidR="00930FDE" w:rsidRPr="00E756B7">
        <w:rPr>
          <w:rFonts w:ascii="Arial" w:eastAsia="Times New Roman" w:hAnsi="Arial" w:cs="Times New Roman"/>
          <w:sz w:val="20"/>
          <w:szCs w:val="20"/>
          <w:highlight w:val="yellow"/>
          <w:lang w:val="fr-FR" w:eastAsia="de-DE"/>
        </w:rPr>
        <w:t xml:space="preserve"> </w:t>
      </w:r>
      <w:r w:rsidR="00E756B7" w:rsidRPr="00E756B7">
        <w:rPr>
          <w:rFonts w:ascii="Arial" w:eastAsia="Times New Roman" w:hAnsi="Arial" w:cs="Times New Roman"/>
          <w:sz w:val="20"/>
          <w:szCs w:val="20"/>
          <w:highlight w:val="yellow"/>
          <w:lang w:val="fr-FR" w:eastAsia="de-DE"/>
        </w:rPr>
        <w:t>Bretigny</w:t>
      </w:r>
    </w:p>
    <w:p w14:paraId="5B14AAB3" w14:textId="57BDF98C" w:rsidR="00FF5F7A" w:rsidRPr="00FF5F7A" w:rsidRDefault="00FF5F7A" w:rsidP="00FF5F7A">
      <w:pPr>
        <w:pStyle w:val="Paragraphedeliste"/>
        <w:numPr>
          <w:ilvl w:val="0"/>
          <w:numId w:val="47"/>
        </w:numPr>
        <w:spacing w:after="60" w:line="240" w:lineRule="exact"/>
        <w:jc w:val="both"/>
        <w:rPr>
          <w:rFonts w:ascii="Arial" w:eastAsia="Times New Roman" w:hAnsi="Arial" w:cs="Times New Roman"/>
          <w:sz w:val="20"/>
          <w:szCs w:val="20"/>
          <w:highlight w:val="yellow"/>
          <w:lang w:val="fr-FR" w:eastAsia="de-DE"/>
        </w:rPr>
      </w:pPr>
      <w:r>
        <w:rPr>
          <w:rFonts w:ascii="Arial" w:eastAsia="Times New Roman" w:hAnsi="Arial" w:cs="Times New Roman"/>
          <w:sz w:val="20"/>
          <w:szCs w:val="20"/>
          <w:highlight w:val="yellow"/>
          <w:lang w:val="fr-FR" w:eastAsia="de-DE"/>
        </w:rPr>
        <w:t>Périmètre des forêts du Groupement Forêt Sàrl (si déchiquetage en forêt)</w:t>
      </w:r>
    </w:p>
    <w:p w14:paraId="37E0B2DF" w14:textId="3A4853AB" w:rsidR="00073477" w:rsidRDefault="00FF5F7A" w:rsidP="00073477">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P</w:t>
      </w:r>
      <w:r w:rsidR="00073477" w:rsidRPr="00661253">
        <w:rPr>
          <w:rFonts w:ascii="Arial" w:eastAsia="Times New Roman" w:hAnsi="Arial" w:cs="Times New Roman"/>
          <w:sz w:val="20"/>
          <w:szCs w:val="20"/>
          <w:lang w:val="fr-FR" w:eastAsia="de-DE"/>
        </w:rPr>
        <w:t>our l'alimentation de</w:t>
      </w:r>
      <w:r w:rsidR="00073477">
        <w:rPr>
          <w:rFonts w:ascii="Arial" w:eastAsia="Times New Roman" w:hAnsi="Arial" w:cs="Times New Roman"/>
          <w:sz w:val="20"/>
          <w:szCs w:val="20"/>
          <w:lang w:val="fr-FR" w:eastAsia="de-DE"/>
        </w:rPr>
        <w:t>s</w:t>
      </w:r>
      <w:r w:rsidR="00073477" w:rsidRPr="00661253">
        <w:rPr>
          <w:rFonts w:ascii="Arial" w:eastAsia="Times New Roman" w:hAnsi="Arial" w:cs="Times New Roman"/>
          <w:sz w:val="20"/>
          <w:szCs w:val="20"/>
          <w:lang w:val="fr-FR" w:eastAsia="de-DE"/>
        </w:rPr>
        <w:t xml:space="preserve"> centrale</w:t>
      </w:r>
      <w:r w:rsidR="00073477">
        <w:rPr>
          <w:rFonts w:ascii="Arial" w:eastAsia="Times New Roman" w:hAnsi="Arial" w:cs="Times New Roman"/>
          <w:sz w:val="20"/>
          <w:szCs w:val="20"/>
          <w:lang w:val="fr-FR" w:eastAsia="de-DE"/>
        </w:rPr>
        <w:t>s</w:t>
      </w:r>
      <w:r w:rsidR="00073477" w:rsidRPr="00661253">
        <w:rPr>
          <w:rFonts w:ascii="Arial" w:eastAsia="Times New Roman" w:hAnsi="Arial" w:cs="Times New Roman"/>
          <w:sz w:val="20"/>
          <w:szCs w:val="20"/>
          <w:lang w:val="fr-FR" w:eastAsia="de-DE"/>
        </w:rPr>
        <w:t xml:space="preserve"> de chauffe </w:t>
      </w:r>
      <w:r w:rsidR="00073477" w:rsidRPr="00073477">
        <w:rPr>
          <w:rFonts w:ascii="Arial" w:eastAsia="Times New Roman" w:hAnsi="Arial" w:cs="Times New Roman"/>
          <w:sz w:val="20"/>
          <w:szCs w:val="20"/>
          <w:lang w:val="fr-FR" w:eastAsia="de-DE"/>
        </w:rPr>
        <w:t>alimentées par</w:t>
      </w:r>
      <w:r w:rsidR="00073477">
        <w:rPr>
          <w:rFonts w:ascii="Arial" w:eastAsia="Times New Roman" w:hAnsi="Arial" w:cs="Times New Roman"/>
          <w:sz w:val="20"/>
          <w:szCs w:val="20"/>
          <w:highlight w:val="yellow"/>
          <w:lang w:val="fr-FR" w:eastAsia="de-DE"/>
        </w:rPr>
        <w:t xml:space="preserve"> Groupement Forêt Sàrl </w:t>
      </w:r>
      <w:r w:rsidR="00073477" w:rsidRPr="004F067A">
        <w:rPr>
          <w:rFonts w:ascii="Arial" w:eastAsia="Times New Roman" w:hAnsi="Arial" w:cs="Times New Roman"/>
          <w:sz w:val="20"/>
          <w:szCs w:val="20"/>
          <w:lang w:val="fr-FR" w:eastAsia="de-DE"/>
        </w:rPr>
        <w:t>(ci-après</w:t>
      </w:r>
      <w:r w:rsidR="00073477">
        <w:rPr>
          <w:rFonts w:ascii="Arial" w:eastAsia="Times New Roman" w:hAnsi="Arial" w:cs="Times New Roman"/>
          <w:sz w:val="20"/>
          <w:szCs w:val="20"/>
          <w:lang w:val="fr-FR" w:eastAsia="de-DE"/>
        </w:rPr>
        <w:t xml:space="preserve"> « </w:t>
      </w:r>
      <w:r w:rsidR="00073477" w:rsidRPr="004F067A">
        <w:rPr>
          <w:rFonts w:ascii="Arial" w:eastAsia="Times New Roman" w:hAnsi="Arial" w:cs="Times New Roman"/>
          <w:sz w:val="20"/>
          <w:szCs w:val="20"/>
          <w:lang w:val="fr-FR" w:eastAsia="de-DE"/>
        </w:rPr>
        <w:t xml:space="preserve">le </w:t>
      </w:r>
      <w:r w:rsidR="00073477">
        <w:rPr>
          <w:rFonts w:ascii="Arial" w:eastAsia="Times New Roman" w:hAnsi="Arial" w:cs="Times New Roman"/>
          <w:sz w:val="20"/>
          <w:szCs w:val="20"/>
          <w:lang w:val="fr-FR" w:eastAsia="de-DE"/>
        </w:rPr>
        <w:t>mandant »</w:t>
      </w:r>
      <w:r w:rsidR="00073477" w:rsidRPr="004F067A">
        <w:rPr>
          <w:rFonts w:ascii="Arial" w:eastAsia="Times New Roman" w:hAnsi="Arial" w:cs="Times New Roman"/>
          <w:sz w:val="20"/>
          <w:szCs w:val="20"/>
          <w:lang w:val="fr-FR" w:eastAsia="de-DE"/>
        </w:rPr>
        <w:t>), située</w:t>
      </w:r>
      <w:r w:rsidR="009C4093">
        <w:rPr>
          <w:rFonts w:ascii="Arial" w:eastAsia="Times New Roman" w:hAnsi="Arial" w:cs="Times New Roman"/>
          <w:sz w:val="20"/>
          <w:szCs w:val="20"/>
          <w:lang w:val="fr-FR" w:eastAsia="de-DE"/>
        </w:rPr>
        <w:t>s</w:t>
      </w:r>
      <w:r w:rsidR="00073477" w:rsidRPr="004F067A">
        <w:rPr>
          <w:rFonts w:ascii="Arial" w:eastAsia="Times New Roman" w:hAnsi="Arial" w:cs="Times New Roman"/>
          <w:sz w:val="20"/>
          <w:szCs w:val="20"/>
          <w:lang w:val="fr-FR" w:eastAsia="de-DE"/>
        </w:rPr>
        <w:t xml:space="preserve"> </w:t>
      </w:r>
      <w:r w:rsidR="00073477">
        <w:rPr>
          <w:rFonts w:ascii="Arial" w:eastAsia="Times New Roman" w:hAnsi="Arial" w:cs="Times New Roman"/>
          <w:sz w:val="20"/>
          <w:szCs w:val="20"/>
          <w:lang w:val="fr-FR" w:eastAsia="de-DE"/>
        </w:rPr>
        <w:t>à :</w:t>
      </w:r>
    </w:p>
    <w:p w14:paraId="2EF59DD9" w14:textId="05D027EB" w:rsidR="00073477" w:rsidRPr="00D92586" w:rsidRDefault="00CD756C" w:rsidP="00073477">
      <w:pPr>
        <w:pStyle w:val="Paragraphedeliste"/>
        <w:numPr>
          <w:ilvl w:val="0"/>
          <w:numId w:val="47"/>
        </w:numPr>
        <w:spacing w:after="60" w:line="240" w:lineRule="exact"/>
        <w:jc w:val="both"/>
        <w:rPr>
          <w:rFonts w:ascii="Arial" w:eastAsia="Times New Roman" w:hAnsi="Arial" w:cs="Times New Roman"/>
          <w:sz w:val="20"/>
          <w:szCs w:val="20"/>
          <w:highlight w:val="yellow"/>
          <w:lang w:val="fr-FR" w:eastAsia="de-DE"/>
        </w:rPr>
      </w:pPr>
      <w:r>
        <w:rPr>
          <w:rFonts w:ascii="Arial" w:eastAsia="Times New Roman" w:hAnsi="Arial" w:cs="Times New Roman"/>
          <w:sz w:val="20"/>
          <w:szCs w:val="20"/>
          <w:highlight w:val="yellow"/>
          <w:lang w:val="fr-FR" w:eastAsia="de-DE"/>
        </w:rPr>
        <w:t xml:space="preserve">Collège du Mottier, </w:t>
      </w:r>
      <w:r w:rsidR="00073477" w:rsidRPr="00D92586">
        <w:rPr>
          <w:rFonts w:ascii="Arial" w:eastAsia="Times New Roman" w:hAnsi="Arial" w:cs="Times New Roman"/>
          <w:sz w:val="20"/>
          <w:szCs w:val="20"/>
          <w:highlight w:val="yellow"/>
          <w:lang w:val="fr-FR" w:eastAsia="de-DE"/>
        </w:rPr>
        <w:t>Route de la Picholette 1</w:t>
      </w:r>
      <w:r w:rsidR="004D192E" w:rsidRPr="00D92586">
        <w:rPr>
          <w:rFonts w:ascii="Arial" w:eastAsia="Times New Roman" w:hAnsi="Arial" w:cs="Times New Roman"/>
          <w:sz w:val="20"/>
          <w:szCs w:val="20"/>
          <w:highlight w:val="yellow"/>
          <w:lang w:val="fr-FR" w:eastAsia="de-DE"/>
        </w:rPr>
        <w:t>, 1052 Le</w:t>
      </w:r>
      <w:r w:rsidR="00073477" w:rsidRPr="00D92586">
        <w:rPr>
          <w:rFonts w:ascii="Arial" w:eastAsia="Times New Roman" w:hAnsi="Arial" w:cs="Times New Roman"/>
          <w:sz w:val="20"/>
          <w:szCs w:val="20"/>
          <w:highlight w:val="yellow"/>
          <w:lang w:val="fr-FR" w:eastAsia="de-DE"/>
        </w:rPr>
        <w:t xml:space="preserve"> Mont-sur-Lausanne</w:t>
      </w:r>
    </w:p>
    <w:p w14:paraId="0B39EA49" w14:textId="1D98218A" w:rsidR="00073477" w:rsidRPr="00D92586" w:rsidRDefault="00CD756C" w:rsidP="00073477">
      <w:pPr>
        <w:pStyle w:val="Paragraphedeliste"/>
        <w:numPr>
          <w:ilvl w:val="0"/>
          <w:numId w:val="47"/>
        </w:numPr>
        <w:spacing w:after="60" w:line="240" w:lineRule="exact"/>
        <w:jc w:val="both"/>
        <w:rPr>
          <w:rFonts w:ascii="Arial" w:eastAsia="Times New Roman" w:hAnsi="Arial" w:cs="Times New Roman"/>
          <w:sz w:val="20"/>
          <w:szCs w:val="20"/>
          <w:highlight w:val="yellow"/>
          <w:lang w:val="fr-FR" w:eastAsia="de-DE"/>
        </w:rPr>
      </w:pPr>
      <w:r>
        <w:rPr>
          <w:rFonts w:ascii="Arial" w:eastAsia="Times New Roman" w:hAnsi="Arial" w:cs="Times New Roman"/>
          <w:sz w:val="20"/>
          <w:szCs w:val="20"/>
          <w:highlight w:val="yellow"/>
          <w:lang w:val="fr-FR" w:eastAsia="de-DE"/>
        </w:rPr>
        <w:t xml:space="preserve">BioSud, </w:t>
      </w:r>
      <w:r w:rsidR="004D192E" w:rsidRPr="00D92586">
        <w:rPr>
          <w:rFonts w:ascii="Arial" w:eastAsia="Times New Roman" w:hAnsi="Arial" w:cs="Times New Roman"/>
          <w:sz w:val="20"/>
          <w:szCs w:val="20"/>
          <w:highlight w:val="yellow"/>
          <w:lang w:val="fr-FR" w:eastAsia="de-DE"/>
        </w:rPr>
        <w:t>Chemin du Moulin 3, 1053 Cugy</w:t>
      </w:r>
    </w:p>
    <w:p w14:paraId="423AE0EA" w14:textId="234795FC" w:rsidR="00073477" w:rsidRPr="00661253" w:rsidRDefault="00073477" w:rsidP="00073477">
      <w:pPr>
        <w:spacing w:after="60" w:line="240" w:lineRule="exact"/>
        <w:ind w:left="23"/>
        <w:jc w:val="both"/>
        <w:rPr>
          <w:rFonts w:ascii="Arial" w:eastAsia="Times New Roman" w:hAnsi="Arial" w:cs="Times New Roman"/>
          <w:sz w:val="20"/>
          <w:szCs w:val="20"/>
          <w:lang w:val="fr-FR" w:eastAsia="de-DE"/>
        </w:rPr>
      </w:pPr>
      <w:r w:rsidRPr="00661253">
        <w:rPr>
          <w:rFonts w:ascii="Arial" w:eastAsia="Times New Roman" w:hAnsi="Arial" w:cs="Times New Roman"/>
          <w:sz w:val="20"/>
          <w:szCs w:val="20"/>
          <w:lang w:val="fr-FR" w:eastAsia="de-DE"/>
        </w:rPr>
        <w:t xml:space="preserve">Le </w:t>
      </w:r>
      <w:r w:rsidR="004D192E">
        <w:rPr>
          <w:rFonts w:ascii="Arial" w:eastAsia="Times New Roman" w:hAnsi="Arial" w:cs="Times New Roman"/>
          <w:sz w:val="20"/>
          <w:szCs w:val="20"/>
          <w:lang w:val="fr-FR" w:eastAsia="de-DE"/>
        </w:rPr>
        <w:t>transporteur</w:t>
      </w:r>
      <w:r w:rsidRPr="00661253">
        <w:rPr>
          <w:rFonts w:ascii="Arial" w:eastAsia="Times New Roman" w:hAnsi="Arial" w:cs="Times New Roman"/>
          <w:sz w:val="20"/>
          <w:szCs w:val="20"/>
          <w:lang w:val="fr-FR" w:eastAsia="de-DE"/>
        </w:rPr>
        <w:t xml:space="preserve"> s’engage pendant toute</w:t>
      </w:r>
      <w:r>
        <w:rPr>
          <w:rFonts w:ascii="Arial" w:eastAsia="Times New Roman" w:hAnsi="Arial" w:cs="Times New Roman"/>
          <w:sz w:val="20"/>
          <w:szCs w:val="20"/>
          <w:lang w:val="fr-FR" w:eastAsia="de-DE"/>
        </w:rPr>
        <w:t xml:space="preserve"> la durée du contrat à livrer au </w:t>
      </w:r>
      <w:r w:rsidR="004D192E">
        <w:rPr>
          <w:rFonts w:ascii="Arial" w:eastAsia="Times New Roman" w:hAnsi="Arial" w:cs="Times New Roman"/>
          <w:sz w:val="20"/>
          <w:szCs w:val="20"/>
          <w:lang w:val="fr-FR" w:eastAsia="de-DE"/>
        </w:rPr>
        <w:t>mandant</w:t>
      </w:r>
      <w:r>
        <w:rPr>
          <w:rFonts w:ascii="Arial" w:eastAsia="Times New Roman" w:hAnsi="Arial" w:cs="Times New Roman"/>
          <w:sz w:val="20"/>
          <w:szCs w:val="20"/>
          <w:lang w:val="fr-FR" w:eastAsia="de-DE"/>
        </w:rPr>
        <w:t xml:space="preserve"> le</w:t>
      </w:r>
      <w:r w:rsidR="004D192E">
        <w:rPr>
          <w:rFonts w:ascii="Arial" w:eastAsia="Times New Roman" w:hAnsi="Arial" w:cs="Times New Roman"/>
          <w:sz w:val="20"/>
          <w:szCs w:val="20"/>
          <w:lang w:val="fr-FR" w:eastAsia="de-DE"/>
        </w:rPr>
        <w:t xml:space="preserve"> </w:t>
      </w:r>
      <w:r w:rsidRPr="004D192E">
        <w:rPr>
          <w:rFonts w:ascii="Arial" w:eastAsia="Times New Roman" w:hAnsi="Arial" w:cs="Times New Roman"/>
          <w:sz w:val="20"/>
          <w:szCs w:val="20"/>
          <w:highlight w:val="yellow"/>
          <w:lang w:val="fr-FR" w:eastAsia="de-DE"/>
        </w:rPr>
        <w:t>bois-énergie</w:t>
      </w:r>
      <w:r w:rsidRPr="00661253">
        <w:rPr>
          <w:rFonts w:ascii="Arial" w:eastAsia="Times New Roman" w:hAnsi="Arial" w:cs="Times New Roman"/>
          <w:sz w:val="20"/>
          <w:szCs w:val="20"/>
          <w:lang w:val="fr-FR" w:eastAsia="de-DE"/>
        </w:rPr>
        <w:t xml:space="preserve"> nécessaire </w:t>
      </w:r>
      <w:r w:rsidRPr="00FF5F7A">
        <w:rPr>
          <w:rFonts w:ascii="Arial" w:eastAsia="Times New Roman" w:hAnsi="Arial" w:cs="Times New Roman"/>
          <w:sz w:val="20"/>
          <w:szCs w:val="20"/>
          <w:highlight w:val="yellow"/>
          <w:lang w:val="fr-FR" w:eastAsia="de-DE"/>
        </w:rPr>
        <w:t>au fonctionnement de</w:t>
      </w:r>
      <w:r w:rsidR="00B52285" w:rsidRPr="00FF5F7A">
        <w:rPr>
          <w:rFonts w:ascii="Arial" w:eastAsia="Times New Roman" w:hAnsi="Arial" w:cs="Times New Roman"/>
          <w:sz w:val="20"/>
          <w:szCs w:val="20"/>
          <w:highlight w:val="yellow"/>
          <w:lang w:val="fr-FR" w:eastAsia="de-DE"/>
        </w:rPr>
        <w:t>s</w:t>
      </w:r>
      <w:r w:rsidRPr="00FF5F7A">
        <w:rPr>
          <w:rFonts w:ascii="Arial" w:eastAsia="Times New Roman" w:hAnsi="Arial" w:cs="Times New Roman"/>
          <w:sz w:val="20"/>
          <w:szCs w:val="20"/>
          <w:highlight w:val="yellow"/>
          <w:lang w:val="fr-FR" w:eastAsia="de-DE"/>
        </w:rPr>
        <w:t xml:space="preserve"> </w:t>
      </w:r>
      <w:r w:rsidR="00B52285" w:rsidRPr="00FF5F7A">
        <w:rPr>
          <w:rFonts w:ascii="Arial" w:eastAsia="Times New Roman" w:hAnsi="Arial" w:cs="Times New Roman"/>
          <w:sz w:val="20"/>
          <w:szCs w:val="20"/>
          <w:highlight w:val="yellow"/>
          <w:lang w:val="fr-FR" w:eastAsia="de-DE"/>
        </w:rPr>
        <w:t>c</w:t>
      </w:r>
      <w:r w:rsidRPr="00FF5F7A">
        <w:rPr>
          <w:rFonts w:ascii="Arial" w:eastAsia="Times New Roman" w:hAnsi="Arial" w:cs="Times New Roman"/>
          <w:sz w:val="20"/>
          <w:szCs w:val="20"/>
          <w:highlight w:val="yellow"/>
          <w:lang w:val="fr-FR" w:eastAsia="de-DE"/>
        </w:rPr>
        <w:t>entrale</w:t>
      </w:r>
      <w:r w:rsidR="00B52285" w:rsidRPr="00FF5F7A">
        <w:rPr>
          <w:rFonts w:ascii="Arial" w:eastAsia="Times New Roman" w:hAnsi="Arial" w:cs="Times New Roman"/>
          <w:sz w:val="20"/>
          <w:szCs w:val="20"/>
          <w:highlight w:val="yellow"/>
          <w:lang w:val="fr-FR" w:eastAsia="de-DE"/>
        </w:rPr>
        <w:t>s susmentionnées</w:t>
      </w:r>
      <w:r w:rsidRPr="00661253">
        <w:rPr>
          <w:rFonts w:ascii="Arial" w:eastAsia="Times New Roman" w:hAnsi="Arial" w:cs="Times New Roman"/>
          <w:sz w:val="20"/>
          <w:szCs w:val="20"/>
          <w:lang w:val="fr-FR" w:eastAsia="de-DE"/>
        </w:rPr>
        <w:t xml:space="preserve"> dans le respect des modalités </w:t>
      </w:r>
      <w:r>
        <w:rPr>
          <w:rFonts w:ascii="Arial" w:eastAsia="Times New Roman" w:hAnsi="Arial" w:cs="Times New Roman"/>
          <w:sz w:val="20"/>
          <w:szCs w:val="20"/>
          <w:lang w:val="fr-FR" w:eastAsia="de-DE"/>
        </w:rPr>
        <w:t xml:space="preserve">contractuelles </w:t>
      </w:r>
      <w:r w:rsidRPr="00661253">
        <w:rPr>
          <w:rFonts w:ascii="Arial" w:eastAsia="Times New Roman" w:hAnsi="Arial" w:cs="Times New Roman"/>
          <w:sz w:val="20"/>
          <w:szCs w:val="20"/>
          <w:lang w:val="fr-FR" w:eastAsia="de-DE"/>
        </w:rPr>
        <w:t>prévues dans le présent contrat.</w:t>
      </w:r>
    </w:p>
    <w:p w14:paraId="67D34AEB" w14:textId="2321390A" w:rsidR="00073477" w:rsidRPr="00661253" w:rsidRDefault="00073477" w:rsidP="00073477">
      <w:pPr>
        <w:spacing w:after="60" w:line="240" w:lineRule="exact"/>
        <w:ind w:left="23"/>
        <w:jc w:val="both"/>
        <w:rPr>
          <w:rFonts w:ascii="Arial" w:eastAsia="Times New Roman" w:hAnsi="Arial" w:cs="Times New Roman"/>
          <w:sz w:val="20"/>
          <w:szCs w:val="20"/>
          <w:lang w:val="fr-FR" w:eastAsia="de-DE"/>
        </w:rPr>
      </w:pPr>
      <w:r w:rsidRPr="004F067A">
        <w:rPr>
          <w:rFonts w:ascii="Arial" w:eastAsia="Times New Roman" w:hAnsi="Arial" w:cs="Times New Roman"/>
          <w:sz w:val="20"/>
          <w:szCs w:val="20"/>
          <w:lang w:val="fr-FR" w:eastAsia="de-DE"/>
        </w:rPr>
        <w:t xml:space="preserve">Le </w:t>
      </w:r>
      <w:r w:rsidR="004D192E">
        <w:rPr>
          <w:rFonts w:ascii="Arial" w:eastAsia="Times New Roman" w:hAnsi="Arial" w:cs="Times New Roman"/>
          <w:sz w:val="20"/>
          <w:szCs w:val="20"/>
          <w:lang w:val="fr-FR" w:eastAsia="de-DE"/>
        </w:rPr>
        <w:t>mandant</w:t>
      </w:r>
      <w:r w:rsidRPr="004F067A">
        <w:rPr>
          <w:rFonts w:ascii="Arial" w:eastAsia="Times New Roman" w:hAnsi="Arial" w:cs="Times New Roman"/>
          <w:sz w:val="20"/>
          <w:szCs w:val="20"/>
          <w:lang w:val="fr-FR" w:eastAsia="de-DE"/>
        </w:rPr>
        <w:t xml:space="preserve"> s'engage à </w:t>
      </w:r>
      <w:r w:rsidR="004D192E">
        <w:rPr>
          <w:rFonts w:ascii="Arial" w:eastAsia="Times New Roman" w:hAnsi="Arial" w:cs="Times New Roman"/>
          <w:sz w:val="20"/>
          <w:szCs w:val="20"/>
          <w:lang w:val="fr-FR" w:eastAsia="de-DE"/>
        </w:rPr>
        <w:t>pay</w:t>
      </w:r>
      <w:r w:rsidRPr="004F067A">
        <w:rPr>
          <w:rFonts w:ascii="Arial" w:eastAsia="Times New Roman" w:hAnsi="Arial" w:cs="Times New Roman"/>
          <w:sz w:val="20"/>
          <w:szCs w:val="20"/>
          <w:lang w:val="fr-FR" w:eastAsia="de-DE"/>
        </w:rPr>
        <w:t xml:space="preserve">er au </w:t>
      </w:r>
      <w:r w:rsidR="004D192E">
        <w:rPr>
          <w:rFonts w:ascii="Arial" w:eastAsia="Times New Roman" w:hAnsi="Arial" w:cs="Times New Roman"/>
          <w:sz w:val="20"/>
          <w:szCs w:val="20"/>
          <w:lang w:val="fr-FR" w:eastAsia="de-DE"/>
        </w:rPr>
        <w:t>transporteur</w:t>
      </w:r>
      <w:r w:rsidRPr="004F067A">
        <w:rPr>
          <w:rFonts w:ascii="Arial" w:eastAsia="Times New Roman" w:hAnsi="Arial" w:cs="Times New Roman"/>
          <w:sz w:val="20"/>
          <w:szCs w:val="20"/>
          <w:lang w:val="fr-FR" w:eastAsia="de-DE"/>
        </w:rPr>
        <w:t xml:space="preserve"> le prix convenu dans le respect des </w:t>
      </w:r>
      <w:r w:rsidRPr="00661253">
        <w:rPr>
          <w:rFonts w:ascii="Arial" w:eastAsia="Times New Roman" w:hAnsi="Arial" w:cs="Times New Roman"/>
          <w:sz w:val="20"/>
          <w:szCs w:val="20"/>
          <w:lang w:val="fr-FR" w:eastAsia="de-DE"/>
        </w:rPr>
        <w:t xml:space="preserve">modalités </w:t>
      </w:r>
      <w:r>
        <w:rPr>
          <w:rFonts w:ascii="Arial" w:eastAsia="Times New Roman" w:hAnsi="Arial" w:cs="Times New Roman"/>
          <w:sz w:val="20"/>
          <w:szCs w:val="20"/>
          <w:lang w:val="fr-FR" w:eastAsia="de-DE"/>
        </w:rPr>
        <w:t xml:space="preserve">contractuelles </w:t>
      </w:r>
      <w:r w:rsidRPr="00661253">
        <w:rPr>
          <w:rFonts w:ascii="Arial" w:eastAsia="Times New Roman" w:hAnsi="Arial" w:cs="Times New Roman"/>
          <w:sz w:val="20"/>
          <w:szCs w:val="20"/>
          <w:lang w:val="fr-FR" w:eastAsia="de-DE"/>
        </w:rPr>
        <w:t>prévues dans le présent contrat.</w:t>
      </w:r>
    </w:p>
    <w:p w14:paraId="6A4D7B74" w14:textId="56A8B941" w:rsidR="002A0D1A" w:rsidRDefault="002A0D1A" w:rsidP="002A0D1A">
      <w:pPr>
        <w:spacing w:before="60" w:after="60"/>
        <w:ind w:left="34"/>
        <w:jc w:val="both"/>
        <w:rPr>
          <w:rFonts w:ascii="Arial" w:hAnsi="Arial" w:cs="Arial"/>
          <w:bCs/>
          <w:sz w:val="20"/>
          <w:szCs w:val="20"/>
        </w:rPr>
      </w:pPr>
    </w:p>
    <w:p w14:paraId="568326C0" w14:textId="77777777" w:rsidR="009E38B2" w:rsidRPr="009E38B2" w:rsidRDefault="009835E8" w:rsidP="00AC0995">
      <w:pPr>
        <w:pStyle w:val="Titel3-RmEinzug15cm"/>
        <w:numPr>
          <w:ilvl w:val="0"/>
          <w:numId w:val="45"/>
        </w:numPr>
        <w:spacing w:before="240"/>
        <w:ind w:left="714" w:hanging="357"/>
        <w:outlineLvl w:val="0"/>
        <w:rPr>
          <w:rFonts w:ascii="Arial" w:hAnsi="Arial" w:cs="Arial"/>
          <w:sz w:val="24"/>
          <w:szCs w:val="24"/>
          <w:lang w:val="fr-CH"/>
        </w:rPr>
      </w:pPr>
      <w:bookmarkStart w:id="14" w:name="_Toc51219142"/>
      <w:r w:rsidRPr="009E38B2">
        <w:rPr>
          <w:rFonts w:ascii="Arial" w:hAnsi="Arial" w:cs="Arial"/>
          <w:sz w:val="24"/>
          <w:szCs w:val="24"/>
          <w:lang w:val="fr-CH"/>
        </w:rPr>
        <w:t>Aspects techniques</w:t>
      </w:r>
      <w:bookmarkEnd w:id="14"/>
      <w:r w:rsidR="002A0D1A" w:rsidRPr="009E38B2">
        <w:rPr>
          <w:rFonts w:ascii="Arial" w:hAnsi="Arial" w:cs="Arial"/>
          <w:sz w:val="24"/>
          <w:szCs w:val="24"/>
          <w:lang w:val="fr-CH"/>
        </w:rPr>
        <w:t xml:space="preserve"> </w:t>
      </w:r>
    </w:p>
    <w:p w14:paraId="4A2D58DE" w14:textId="00726F04" w:rsidR="009835E8" w:rsidRPr="009E38B2" w:rsidRDefault="002A0D1A" w:rsidP="009E38B2">
      <w:pPr>
        <w:pStyle w:val="VertragHaupttexteingezogenEinzmanuell"/>
        <w:ind w:left="0" w:firstLine="0"/>
        <w:rPr>
          <w:rFonts w:ascii="Arial" w:hAnsi="Arial" w:cs="Arial"/>
          <w:b/>
          <w:sz w:val="20"/>
          <w:lang w:val="fr-CH"/>
        </w:rPr>
      </w:pPr>
      <w:r w:rsidRPr="009E38B2">
        <w:rPr>
          <w:rFonts w:ascii="Arial" w:hAnsi="Arial" w:cs="Arial"/>
          <w:b/>
          <w:sz w:val="20"/>
          <w:highlight w:val="yellow"/>
          <w:lang w:val="fr-CH"/>
        </w:rPr>
        <w:t>(à choix : m3, tonne, heure ou kw)</w:t>
      </w:r>
    </w:p>
    <w:p w14:paraId="485DC2FD" w14:textId="2F03E09B" w:rsidR="00C82620" w:rsidRPr="00AC0995" w:rsidRDefault="00C82620" w:rsidP="006A1AD6">
      <w:pPr>
        <w:pStyle w:val="VertragHaupttexteingezogenEinzmanuell"/>
        <w:numPr>
          <w:ilvl w:val="0"/>
          <w:numId w:val="11"/>
        </w:numPr>
        <w:rPr>
          <w:rFonts w:ascii="Arial" w:hAnsi="Arial" w:cs="Arial"/>
          <w:sz w:val="20"/>
          <w:lang w:val="fr-CH"/>
        </w:rPr>
      </w:pPr>
      <w:r w:rsidRPr="00AC0995">
        <w:rPr>
          <w:rFonts w:ascii="Arial" w:hAnsi="Arial" w:cs="Arial"/>
          <w:sz w:val="20"/>
          <w:lang w:val="fr-CH"/>
        </w:rPr>
        <w:t xml:space="preserve">Volume annuel : </w:t>
      </w:r>
      <w:r w:rsidRPr="00AC0995">
        <w:rPr>
          <w:rFonts w:ascii="Arial" w:hAnsi="Arial" w:cs="Arial"/>
          <w:sz w:val="20"/>
          <w:highlight w:val="yellow"/>
          <w:lang w:val="fr-CH"/>
        </w:rPr>
        <w:t xml:space="preserve">3’500 </w:t>
      </w:r>
      <w:r w:rsidRPr="00AC0995">
        <w:rPr>
          <w:rFonts w:ascii="Arial" w:hAnsi="Arial" w:cs="Arial"/>
          <w:sz w:val="20"/>
          <w:lang w:val="fr-CH"/>
        </w:rPr>
        <w:t xml:space="preserve">m3 (minimum </w:t>
      </w:r>
      <w:r w:rsidRPr="00AC0995">
        <w:rPr>
          <w:rFonts w:ascii="Arial" w:hAnsi="Arial" w:cs="Arial"/>
          <w:sz w:val="20"/>
          <w:highlight w:val="yellow"/>
          <w:lang w:val="fr-CH"/>
        </w:rPr>
        <w:t>2’500</w:t>
      </w:r>
      <w:r w:rsidRPr="00AC0995">
        <w:rPr>
          <w:rFonts w:ascii="Arial" w:hAnsi="Arial" w:cs="Arial"/>
          <w:sz w:val="20"/>
          <w:lang w:val="fr-CH"/>
        </w:rPr>
        <w:t xml:space="preserve"> m3</w:t>
      </w:r>
      <w:r w:rsidR="00330160" w:rsidRPr="00AC0995">
        <w:rPr>
          <w:rFonts w:ascii="Arial" w:hAnsi="Arial" w:cs="Arial"/>
          <w:sz w:val="20"/>
          <w:lang w:val="fr-CH"/>
        </w:rPr>
        <w:t xml:space="preserve">, maximum </w:t>
      </w:r>
      <w:r w:rsidR="00330160" w:rsidRPr="00AC0995">
        <w:rPr>
          <w:rFonts w:ascii="Arial" w:hAnsi="Arial" w:cs="Arial"/>
          <w:sz w:val="20"/>
          <w:highlight w:val="yellow"/>
          <w:lang w:val="fr-CH"/>
        </w:rPr>
        <w:t>4'500</w:t>
      </w:r>
      <w:r w:rsidR="00330160" w:rsidRPr="00AC0995">
        <w:rPr>
          <w:rFonts w:ascii="Arial" w:hAnsi="Arial" w:cs="Arial"/>
          <w:sz w:val="20"/>
          <w:lang w:val="fr-CH"/>
        </w:rPr>
        <w:t xml:space="preserve"> m3</w:t>
      </w:r>
      <w:r w:rsidRPr="00AC0995">
        <w:rPr>
          <w:rFonts w:ascii="Arial" w:hAnsi="Arial" w:cs="Arial"/>
          <w:sz w:val="20"/>
          <w:lang w:val="fr-CH"/>
        </w:rPr>
        <w:t>)</w:t>
      </w:r>
    </w:p>
    <w:p w14:paraId="6D07337D" w14:textId="5D9F726C" w:rsidR="00C153C5" w:rsidRPr="00094C31" w:rsidRDefault="00C153C5" w:rsidP="006A1AD6">
      <w:pPr>
        <w:pStyle w:val="VertragHaupttexteingezogenEinzmanuell"/>
        <w:numPr>
          <w:ilvl w:val="0"/>
          <w:numId w:val="11"/>
        </w:numPr>
        <w:rPr>
          <w:rFonts w:ascii="Arial" w:hAnsi="Arial" w:cs="Arial"/>
          <w:sz w:val="20"/>
          <w:highlight w:val="lightGray"/>
          <w:lang w:val="fr-CH"/>
        </w:rPr>
      </w:pPr>
      <w:r w:rsidRPr="00094C31">
        <w:rPr>
          <w:rFonts w:ascii="Arial" w:hAnsi="Arial" w:cs="Arial"/>
          <w:sz w:val="20"/>
          <w:highlight w:val="lightGray"/>
          <w:lang w:val="fr-CH"/>
        </w:rPr>
        <w:t xml:space="preserve">Si paiement au kW/h. rendement annuel : </w:t>
      </w:r>
      <w:r w:rsidR="00AC0995" w:rsidRPr="00094C31">
        <w:rPr>
          <w:rFonts w:ascii="Arial" w:hAnsi="Arial" w:cs="Arial"/>
          <w:sz w:val="20"/>
          <w:highlight w:val="lightGray"/>
          <w:lang w:val="fr-CH"/>
        </w:rPr>
        <w:t xml:space="preserve">2’800'000 </w:t>
      </w:r>
      <w:r w:rsidRPr="00094C31">
        <w:rPr>
          <w:rFonts w:ascii="Arial" w:hAnsi="Arial" w:cs="Arial"/>
          <w:sz w:val="20"/>
          <w:highlight w:val="lightGray"/>
          <w:lang w:val="fr-CH"/>
        </w:rPr>
        <w:t>kW/h</w:t>
      </w:r>
    </w:p>
    <w:p w14:paraId="7661EB36" w14:textId="4354AD0E" w:rsidR="00C82620" w:rsidRPr="00AC0995" w:rsidRDefault="00C82620" w:rsidP="006A1AD6">
      <w:pPr>
        <w:pStyle w:val="VertragHaupttexteingezogenEinzmanuell"/>
        <w:numPr>
          <w:ilvl w:val="0"/>
          <w:numId w:val="11"/>
        </w:numPr>
        <w:rPr>
          <w:rFonts w:ascii="Arial" w:hAnsi="Arial" w:cs="Arial"/>
          <w:sz w:val="20"/>
          <w:lang w:val="fr-CH"/>
        </w:rPr>
      </w:pPr>
      <w:r w:rsidRPr="00AC0995">
        <w:rPr>
          <w:rFonts w:ascii="Arial" w:hAnsi="Arial" w:cs="Arial"/>
          <w:sz w:val="20"/>
          <w:lang w:val="fr-CH"/>
        </w:rPr>
        <w:t xml:space="preserve">Fréquence des livraisons : </w:t>
      </w:r>
      <w:r w:rsidRPr="00AC0995">
        <w:rPr>
          <w:rFonts w:ascii="Arial" w:hAnsi="Arial" w:cs="Arial"/>
          <w:sz w:val="20"/>
          <w:highlight w:val="yellow"/>
          <w:lang w:val="fr-CH"/>
        </w:rPr>
        <w:t>1 x par semaine</w:t>
      </w:r>
    </w:p>
    <w:p w14:paraId="1DCAFA5A" w14:textId="5EDC53C6" w:rsidR="00C82620" w:rsidRPr="00AC0995" w:rsidRDefault="00C82620" w:rsidP="006A1AD6">
      <w:pPr>
        <w:pStyle w:val="VertragHaupttexteingezogenEinzmanuell"/>
        <w:numPr>
          <w:ilvl w:val="0"/>
          <w:numId w:val="11"/>
        </w:numPr>
        <w:rPr>
          <w:rFonts w:ascii="Arial" w:hAnsi="Arial" w:cs="Arial"/>
          <w:sz w:val="20"/>
          <w:lang w:val="fr-CH"/>
        </w:rPr>
      </w:pPr>
      <w:r w:rsidRPr="00AC0995">
        <w:rPr>
          <w:rFonts w:ascii="Arial" w:hAnsi="Arial" w:cs="Arial"/>
          <w:sz w:val="20"/>
          <w:lang w:val="fr-CH"/>
        </w:rPr>
        <w:t xml:space="preserve">Période de livraison : </w:t>
      </w:r>
      <w:r w:rsidRPr="00AC0995">
        <w:rPr>
          <w:rFonts w:ascii="Arial" w:hAnsi="Arial" w:cs="Arial"/>
          <w:sz w:val="20"/>
          <w:highlight w:val="yellow"/>
          <w:lang w:val="fr-CH"/>
        </w:rPr>
        <w:t>15 octobre au 15 avril</w:t>
      </w:r>
      <w:r w:rsidRPr="00AC0995">
        <w:rPr>
          <w:rFonts w:ascii="Arial" w:hAnsi="Arial" w:cs="Arial"/>
          <w:sz w:val="20"/>
          <w:lang w:val="fr-CH"/>
        </w:rPr>
        <w:t xml:space="preserve"> (voir calendrier en annexe)</w:t>
      </w:r>
    </w:p>
    <w:p w14:paraId="1C0A179E" w14:textId="665E0766" w:rsidR="007445D7" w:rsidRDefault="007445D7" w:rsidP="006A1AD6">
      <w:pPr>
        <w:pStyle w:val="VertragHaupttexteingezogenEinzmanuell"/>
        <w:numPr>
          <w:ilvl w:val="0"/>
          <w:numId w:val="11"/>
        </w:numPr>
        <w:rPr>
          <w:rFonts w:ascii="Arial" w:hAnsi="Arial" w:cs="Arial"/>
          <w:sz w:val="20"/>
          <w:lang w:val="fr-CH"/>
        </w:rPr>
      </w:pPr>
      <w:r w:rsidRPr="00AC0995">
        <w:rPr>
          <w:rFonts w:ascii="Arial" w:hAnsi="Arial" w:cs="Arial"/>
          <w:sz w:val="20"/>
          <w:lang w:val="fr-CH"/>
        </w:rPr>
        <w:t xml:space="preserve">Jour particulier de livraison : </w:t>
      </w:r>
      <w:r w:rsidRPr="00AC0995">
        <w:rPr>
          <w:rFonts w:ascii="Arial" w:hAnsi="Arial" w:cs="Arial"/>
          <w:sz w:val="20"/>
          <w:highlight w:val="yellow"/>
          <w:lang w:val="fr-CH"/>
        </w:rPr>
        <w:t>mercredi après-midi hors vacances scolaires</w:t>
      </w:r>
      <w:r w:rsidRPr="00AC0995">
        <w:rPr>
          <w:rFonts w:ascii="Arial" w:hAnsi="Arial" w:cs="Arial"/>
          <w:sz w:val="20"/>
          <w:lang w:val="fr-CH"/>
        </w:rPr>
        <w:t>.</w:t>
      </w:r>
    </w:p>
    <w:p w14:paraId="53BF0A0E" w14:textId="1DFB912B" w:rsidR="00683A63" w:rsidRPr="00AC0995" w:rsidRDefault="00683A63" w:rsidP="006A1AD6">
      <w:pPr>
        <w:pStyle w:val="VertragHaupttexteingezogenEinzmanuell"/>
        <w:numPr>
          <w:ilvl w:val="0"/>
          <w:numId w:val="11"/>
        </w:numPr>
        <w:rPr>
          <w:rFonts w:ascii="Arial" w:hAnsi="Arial" w:cs="Arial"/>
          <w:sz w:val="20"/>
          <w:lang w:val="fr-CH"/>
        </w:rPr>
      </w:pPr>
      <w:r>
        <w:rPr>
          <w:rFonts w:ascii="Arial" w:hAnsi="Arial" w:cs="Arial"/>
          <w:sz w:val="20"/>
          <w:lang w:val="fr-CH"/>
        </w:rPr>
        <w:t xml:space="preserve">Horaire particulier de livraison : </w:t>
      </w:r>
      <w:r w:rsidRPr="00683A63">
        <w:rPr>
          <w:rFonts w:ascii="Arial" w:hAnsi="Arial" w:cs="Arial"/>
          <w:sz w:val="20"/>
          <w:highlight w:val="yellow"/>
          <w:lang w:val="fr-CH"/>
        </w:rPr>
        <w:t>14h00 – 17h30</w:t>
      </w:r>
    </w:p>
    <w:p w14:paraId="404EB47D" w14:textId="5B41F9BD" w:rsidR="007445D7" w:rsidRPr="00AC0995" w:rsidRDefault="007445D7" w:rsidP="006A1AD6">
      <w:pPr>
        <w:pStyle w:val="VertragHaupttexteingezogenEinzmanuell"/>
        <w:numPr>
          <w:ilvl w:val="0"/>
          <w:numId w:val="11"/>
        </w:numPr>
        <w:rPr>
          <w:rFonts w:ascii="Arial" w:hAnsi="Arial" w:cs="Arial"/>
          <w:sz w:val="20"/>
          <w:lang w:val="fr-CH"/>
        </w:rPr>
      </w:pPr>
      <w:r w:rsidRPr="00AC0995">
        <w:rPr>
          <w:rFonts w:ascii="Arial" w:hAnsi="Arial" w:cs="Arial"/>
          <w:sz w:val="20"/>
          <w:lang w:val="fr-CH"/>
        </w:rPr>
        <w:t xml:space="preserve">Annonce des </w:t>
      </w:r>
      <w:r w:rsidR="00E14DAC" w:rsidRPr="00AC0995">
        <w:rPr>
          <w:rFonts w:ascii="Arial" w:hAnsi="Arial" w:cs="Arial"/>
          <w:sz w:val="20"/>
          <w:lang w:val="fr-CH"/>
        </w:rPr>
        <w:t>livraisons</w:t>
      </w:r>
      <w:r w:rsidRPr="00AC0995">
        <w:rPr>
          <w:rFonts w:ascii="Arial" w:hAnsi="Arial" w:cs="Arial"/>
          <w:sz w:val="20"/>
          <w:lang w:val="fr-CH"/>
        </w:rPr>
        <w:t xml:space="preserve"> par</w:t>
      </w:r>
      <w:r w:rsidR="00E14DAC" w:rsidRPr="00AC0995">
        <w:rPr>
          <w:rFonts w:ascii="Arial" w:hAnsi="Arial" w:cs="Arial"/>
          <w:sz w:val="20"/>
          <w:lang w:val="fr-CH"/>
        </w:rPr>
        <w:t xml:space="preserve"> : </w:t>
      </w:r>
      <w:r w:rsidRPr="00AC0995">
        <w:rPr>
          <w:rFonts w:ascii="Arial" w:hAnsi="Arial" w:cs="Arial"/>
          <w:sz w:val="20"/>
          <w:highlight w:val="yellow"/>
          <w:lang w:val="fr-CH"/>
        </w:rPr>
        <w:t>concierge</w:t>
      </w:r>
      <w:r w:rsidR="00E14DAC" w:rsidRPr="00AC0995">
        <w:rPr>
          <w:rFonts w:ascii="Arial" w:hAnsi="Arial" w:cs="Arial"/>
          <w:sz w:val="20"/>
          <w:lang w:val="fr-CH"/>
        </w:rPr>
        <w:t xml:space="preserve"> / </w:t>
      </w:r>
      <w:r w:rsidRPr="00AC0995">
        <w:rPr>
          <w:rFonts w:ascii="Arial" w:hAnsi="Arial" w:cs="Arial"/>
          <w:sz w:val="20"/>
          <w:lang w:val="fr-CH"/>
        </w:rPr>
        <w:t xml:space="preserve">minimum </w:t>
      </w:r>
      <w:r w:rsidRPr="00AC0995">
        <w:rPr>
          <w:rFonts w:ascii="Arial" w:hAnsi="Arial" w:cs="Arial"/>
          <w:sz w:val="20"/>
          <w:highlight w:val="yellow"/>
          <w:lang w:val="fr-CH"/>
        </w:rPr>
        <w:t>3</w:t>
      </w:r>
      <w:r w:rsidRPr="00AC0995">
        <w:rPr>
          <w:rFonts w:ascii="Arial" w:hAnsi="Arial" w:cs="Arial"/>
          <w:sz w:val="20"/>
          <w:lang w:val="fr-CH"/>
        </w:rPr>
        <w:t xml:space="preserve"> jours avant</w:t>
      </w:r>
      <w:r w:rsidR="00E14DAC" w:rsidRPr="00AC0995">
        <w:rPr>
          <w:rFonts w:ascii="Arial" w:hAnsi="Arial" w:cs="Arial"/>
          <w:sz w:val="20"/>
          <w:lang w:val="fr-CH"/>
        </w:rPr>
        <w:t xml:space="preserve"> la livraison</w:t>
      </w:r>
      <w:r w:rsidR="00094C31">
        <w:rPr>
          <w:rFonts w:ascii="Arial" w:hAnsi="Arial" w:cs="Arial"/>
          <w:sz w:val="20"/>
          <w:lang w:val="fr-CH"/>
        </w:rPr>
        <w:t xml:space="preserve">. </w:t>
      </w:r>
      <w:r w:rsidR="00094C31" w:rsidRPr="00094C31">
        <w:rPr>
          <w:rFonts w:ascii="Arial" w:hAnsi="Arial" w:cs="Arial"/>
          <w:sz w:val="20"/>
          <w:highlight w:val="yellow"/>
          <w:lang w:val="fr-CH"/>
        </w:rPr>
        <w:t>Autre</w:t>
      </w:r>
      <w:r w:rsidR="005501E2">
        <w:rPr>
          <w:rFonts w:ascii="Arial" w:hAnsi="Arial" w:cs="Arial"/>
          <w:sz w:val="20"/>
          <w:highlight w:val="yellow"/>
          <w:lang w:val="fr-CH"/>
        </w:rPr>
        <w:t>s</w:t>
      </w:r>
      <w:r w:rsidR="00094C31" w:rsidRPr="00094C31">
        <w:rPr>
          <w:rFonts w:ascii="Arial" w:hAnsi="Arial" w:cs="Arial"/>
          <w:sz w:val="20"/>
          <w:highlight w:val="yellow"/>
          <w:lang w:val="fr-CH"/>
        </w:rPr>
        <w:t xml:space="preserve"> méthode</w:t>
      </w:r>
      <w:r w:rsidR="005501E2">
        <w:rPr>
          <w:rFonts w:ascii="Arial" w:hAnsi="Arial" w:cs="Arial"/>
          <w:sz w:val="20"/>
          <w:lang w:val="fr-CH"/>
        </w:rPr>
        <w:t>s</w:t>
      </w:r>
      <w:r w:rsidR="00094C31">
        <w:rPr>
          <w:rFonts w:ascii="Arial" w:hAnsi="Arial" w:cs="Arial"/>
          <w:sz w:val="20"/>
          <w:lang w:val="fr-CH"/>
        </w:rPr>
        <w:t xml:space="preserve"> </w:t>
      </w:r>
      <w:r w:rsidR="00094C31" w:rsidRPr="005501E2">
        <w:rPr>
          <w:rFonts w:ascii="Arial" w:hAnsi="Arial" w:cs="Arial"/>
          <w:sz w:val="20"/>
          <w:highlight w:val="yellow"/>
          <w:lang w:val="fr-CH"/>
        </w:rPr>
        <w:t>(capteur</w:t>
      </w:r>
      <w:r w:rsidR="005501E2">
        <w:rPr>
          <w:rFonts w:ascii="Arial" w:hAnsi="Arial" w:cs="Arial"/>
          <w:sz w:val="20"/>
          <w:highlight w:val="yellow"/>
          <w:lang w:val="fr-CH"/>
        </w:rPr>
        <w:t>s</w:t>
      </w:r>
      <w:r w:rsidR="00094C31" w:rsidRPr="005501E2">
        <w:rPr>
          <w:rFonts w:ascii="Arial" w:hAnsi="Arial" w:cs="Arial"/>
          <w:sz w:val="20"/>
          <w:highlight w:val="yellow"/>
          <w:lang w:val="fr-CH"/>
        </w:rPr>
        <w:t>,</w:t>
      </w:r>
      <w:r w:rsidR="005501E2">
        <w:rPr>
          <w:rFonts w:ascii="Arial" w:hAnsi="Arial" w:cs="Arial"/>
          <w:sz w:val="20"/>
          <w:highlight w:val="yellow"/>
          <w:lang w:val="fr-CH"/>
        </w:rPr>
        <w:t xml:space="preserve"> caméras,</w:t>
      </w:r>
      <w:r w:rsidR="00094C31" w:rsidRPr="005501E2">
        <w:rPr>
          <w:rFonts w:ascii="Arial" w:hAnsi="Arial" w:cs="Arial"/>
          <w:sz w:val="20"/>
          <w:highlight w:val="yellow"/>
          <w:lang w:val="fr-CH"/>
        </w:rPr>
        <w:t xml:space="preserve"> etc)</w:t>
      </w:r>
    </w:p>
    <w:p w14:paraId="7DB04A0C" w14:textId="4F55B62C" w:rsidR="00E14DAC" w:rsidRPr="00AC0995" w:rsidRDefault="00E14DAC" w:rsidP="006A1AD6">
      <w:pPr>
        <w:pStyle w:val="VertragHaupttexteingezogenEinzmanuell"/>
        <w:numPr>
          <w:ilvl w:val="0"/>
          <w:numId w:val="11"/>
        </w:numPr>
        <w:rPr>
          <w:rFonts w:ascii="Arial" w:hAnsi="Arial" w:cs="Arial"/>
          <w:sz w:val="20"/>
          <w:lang w:val="fr-CH"/>
        </w:rPr>
      </w:pPr>
      <w:r w:rsidRPr="00AC0995">
        <w:rPr>
          <w:rFonts w:ascii="Arial" w:hAnsi="Arial" w:cs="Arial"/>
          <w:sz w:val="20"/>
          <w:lang w:val="fr-CH"/>
        </w:rPr>
        <w:t xml:space="preserve">Le chargement des matériaux est effectué par : </w:t>
      </w:r>
      <w:r w:rsidRPr="00AC0995">
        <w:rPr>
          <w:rFonts w:ascii="Arial" w:hAnsi="Arial" w:cs="Arial"/>
          <w:sz w:val="20"/>
          <w:highlight w:val="yellow"/>
          <w:lang w:val="fr-CH"/>
        </w:rPr>
        <w:t>le chauffeur du camion</w:t>
      </w:r>
      <w:r w:rsidR="00330160" w:rsidRPr="00AC0995">
        <w:rPr>
          <w:rFonts w:ascii="Arial" w:hAnsi="Arial" w:cs="Arial"/>
          <w:sz w:val="20"/>
          <w:lang w:val="fr-CH"/>
        </w:rPr>
        <w:t xml:space="preserve"> avec </w:t>
      </w:r>
      <w:r w:rsidR="00330160" w:rsidRPr="00AC0995">
        <w:rPr>
          <w:rFonts w:ascii="Arial" w:hAnsi="Arial" w:cs="Arial"/>
          <w:sz w:val="20"/>
          <w:highlight w:val="yellow"/>
          <w:lang w:val="fr-CH"/>
        </w:rPr>
        <w:t xml:space="preserve">le véhicule </w:t>
      </w:r>
      <w:r w:rsidR="00B34C2A">
        <w:rPr>
          <w:rFonts w:ascii="Arial" w:hAnsi="Arial" w:cs="Arial"/>
          <w:sz w:val="20"/>
          <w:highlight w:val="yellow"/>
          <w:lang w:val="fr-CH"/>
        </w:rPr>
        <w:t>mis à disposition par le</w:t>
      </w:r>
      <w:r w:rsidR="00B34C2A" w:rsidRPr="00B34C2A">
        <w:rPr>
          <w:rFonts w:ascii="Arial" w:hAnsi="Arial" w:cs="Arial"/>
          <w:sz w:val="20"/>
          <w:highlight w:val="yellow"/>
          <w:lang w:val="fr-CH"/>
        </w:rPr>
        <w:t xml:space="preserve"> mandant</w:t>
      </w:r>
      <w:r w:rsidR="00330160" w:rsidRPr="00AC0995">
        <w:rPr>
          <w:rFonts w:ascii="Arial" w:hAnsi="Arial" w:cs="Arial"/>
          <w:sz w:val="20"/>
          <w:lang w:val="fr-CH"/>
        </w:rPr>
        <w:t>.</w:t>
      </w:r>
    </w:p>
    <w:p w14:paraId="203F9E3D" w14:textId="56FCD2EC" w:rsidR="00E246A7" w:rsidRPr="009E38B2" w:rsidRDefault="00C82620" w:rsidP="006A1AD6">
      <w:pPr>
        <w:pStyle w:val="VertragHaupttexteingezogenEinzmanuell"/>
        <w:numPr>
          <w:ilvl w:val="0"/>
          <w:numId w:val="11"/>
        </w:numPr>
        <w:rPr>
          <w:rFonts w:ascii="Arial" w:hAnsi="Arial" w:cs="Arial"/>
          <w:sz w:val="20"/>
          <w:lang w:val="fr-CH"/>
        </w:rPr>
      </w:pPr>
      <w:r w:rsidRPr="009E38B2">
        <w:rPr>
          <w:rFonts w:ascii="Arial" w:hAnsi="Arial" w:cs="Arial"/>
          <w:sz w:val="20"/>
          <w:lang w:val="fr-CH"/>
        </w:rPr>
        <w:t xml:space="preserve">Accès silo : </w:t>
      </w:r>
      <w:r w:rsidRPr="009E38B2">
        <w:rPr>
          <w:rFonts w:ascii="Arial" w:hAnsi="Arial" w:cs="Arial"/>
          <w:sz w:val="20"/>
          <w:highlight w:val="yellow"/>
          <w:lang w:val="fr-CH"/>
        </w:rPr>
        <w:t>tracteur +</w:t>
      </w:r>
      <w:r w:rsidR="00683A63">
        <w:rPr>
          <w:rFonts w:ascii="Arial" w:hAnsi="Arial" w:cs="Arial"/>
          <w:sz w:val="20"/>
          <w:highlight w:val="yellow"/>
          <w:lang w:val="fr-CH"/>
        </w:rPr>
        <w:t xml:space="preserve"> </w:t>
      </w:r>
      <w:r w:rsidRPr="009E38B2">
        <w:rPr>
          <w:rFonts w:ascii="Arial" w:hAnsi="Arial" w:cs="Arial"/>
          <w:sz w:val="20"/>
          <w:highlight w:val="yellow"/>
          <w:lang w:val="fr-CH"/>
        </w:rPr>
        <w:t xml:space="preserve">remorque / camion 4 essieux multilift avec benne 35 m3 / semi-remorque avec benne 50 m3 / </w:t>
      </w:r>
      <w:r w:rsidR="00330160" w:rsidRPr="009E38B2">
        <w:rPr>
          <w:rFonts w:ascii="Arial" w:hAnsi="Arial" w:cs="Arial"/>
          <w:sz w:val="20"/>
          <w:highlight w:val="yellow"/>
          <w:lang w:val="fr-CH"/>
        </w:rPr>
        <w:t>etc</w:t>
      </w:r>
    </w:p>
    <w:p w14:paraId="68FB345C" w14:textId="34ED6384" w:rsidR="004F5370" w:rsidRPr="00AC0995" w:rsidRDefault="00C82620" w:rsidP="006A1AD6">
      <w:pPr>
        <w:pStyle w:val="VertragHaupttexteingezogenEinzmanuell"/>
        <w:numPr>
          <w:ilvl w:val="0"/>
          <w:numId w:val="11"/>
        </w:numPr>
        <w:rPr>
          <w:rFonts w:ascii="Arial" w:hAnsi="Arial" w:cs="Arial"/>
          <w:sz w:val="20"/>
          <w:lang w:val="fr-CH"/>
        </w:rPr>
      </w:pPr>
      <w:r w:rsidRPr="00AC0995">
        <w:rPr>
          <w:rFonts w:ascii="Arial" w:hAnsi="Arial" w:cs="Arial"/>
          <w:sz w:val="20"/>
          <w:lang w:val="fr-CH"/>
        </w:rPr>
        <w:t xml:space="preserve">Volume utile de la fosse : </w:t>
      </w:r>
      <w:r w:rsidR="00330160" w:rsidRPr="00AC0995">
        <w:rPr>
          <w:rFonts w:ascii="Arial" w:hAnsi="Arial" w:cs="Arial"/>
          <w:sz w:val="20"/>
          <w:highlight w:val="yellow"/>
          <w:lang w:val="fr-CH"/>
        </w:rPr>
        <w:t>250</w:t>
      </w:r>
      <w:r w:rsidRPr="00AC0995">
        <w:rPr>
          <w:rFonts w:ascii="Arial" w:hAnsi="Arial" w:cs="Arial"/>
          <w:sz w:val="20"/>
          <w:lang w:val="fr-CH"/>
        </w:rPr>
        <w:t xml:space="preserve"> m3</w:t>
      </w:r>
    </w:p>
    <w:p w14:paraId="7912D40D" w14:textId="210B9511" w:rsidR="00C82620" w:rsidRPr="00AC0995" w:rsidRDefault="00E14DAC" w:rsidP="006A1AD6">
      <w:pPr>
        <w:pStyle w:val="VertragHaupttexteingezogenEinzmanuell"/>
        <w:numPr>
          <w:ilvl w:val="0"/>
          <w:numId w:val="11"/>
        </w:numPr>
        <w:rPr>
          <w:rFonts w:ascii="Arial" w:hAnsi="Arial" w:cs="Arial"/>
          <w:sz w:val="20"/>
          <w:lang w:val="fr-CH"/>
        </w:rPr>
      </w:pPr>
      <w:r w:rsidRPr="00AC0995">
        <w:rPr>
          <w:rFonts w:ascii="Arial" w:hAnsi="Arial" w:cs="Arial"/>
          <w:sz w:val="20"/>
          <w:lang w:val="fr-CH"/>
        </w:rPr>
        <w:t>Le nettoyage extérieur est effectu</w:t>
      </w:r>
      <w:r w:rsidR="00780893">
        <w:rPr>
          <w:rFonts w:ascii="Arial" w:hAnsi="Arial" w:cs="Arial"/>
          <w:sz w:val="20"/>
          <w:lang w:val="fr-CH"/>
        </w:rPr>
        <w:t>é</w:t>
      </w:r>
      <w:r w:rsidRPr="00AC0995">
        <w:rPr>
          <w:rFonts w:ascii="Arial" w:hAnsi="Arial" w:cs="Arial"/>
          <w:sz w:val="20"/>
          <w:lang w:val="fr-CH"/>
        </w:rPr>
        <w:t xml:space="preserve"> par : </w:t>
      </w:r>
      <w:r w:rsidRPr="00AC0995">
        <w:rPr>
          <w:rFonts w:ascii="Arial" w:hAnsi="Arial" w:cs="Arial"/>
          <w:sz w:val="20"/>
          <w:highlight w:val="yellow"/>
          <w:lang w:val="fr-CH"/>
        </w:rPr>
        <w:t>le responsable de la place</w:t>
      </w:r>
    </w:p>
    <w:p w14:paraId="0655D6D5" w14:textId="16B681F7" w:rsidR="00E07065" w:rsidRDefault="00E14DAC" w:rsidP="00E07065">
      <w:pPr>
        <w:pStyle w:val="VertragHaupttexteingezogenEinzmanuell"/>
        <w:numPr>
          <w:ilvl w:val="0"/>
          <w:numId w:val="11"/>
        </w:numPr>
        <w:rPr>
          <w:rFonts w:ascii="Arial" w:hAnsi="Arial" w:cs="Arial"/>
          <w:sz w:val="20"/>
          <w:lang w:val="fr-CH"/>
        </w:rPr>
      </w:pPr>
      <w:r w:rsidRPr="00AC0995">
        <w:rPr>
          <w:rFonts w:ascii="Arial" w:hAnsi="Arial" w:cs="Arial"/>
          <w:sz w:val="20"/>
          <w:lang w:val="fr-CH"/>
        </w:rPr>
        <w:t xml:space="preserve">Le déneigement est assuré par : </w:t>
      </w:r>
      <w:r w:rsidRPr="00AC0995">
        <w:rPr>
          <w:rFonts w:ascii="Arial" w:hAnsi="Arial" w:cs="Arial"/>
          <w:sz w:val="20"/>
          <w:highlight w:val="yellow"/>
          <w:lang w:val="fr-CH"/>
        </w:rPr>
        <w:t>le responsable de la place</w:t>
      </w:r>
    </w:p>
    <w:p w14:paraId="6E28C2BC" w14:textId="7E5C5C6E" w:rsidR="001B70A2" w:rsidRPr="005501E2" w:rsidRDefault="001B70A2" w:rsidP="005501E2">
      <w:pPr>
        <w:pStyle w:val="VertragHaupttexteingezogenEinzmanuell"/>
        <w:numPr>
          <w:ilvl w:val="0"/>
          <w:numId w:val="11"/>
        </w:numPr>
        <w:rPr>
          <w:rFonts w:ascii="Arial" w:hAnsi="Arial" w:cs="Arial"/>
          <w:sz w:val="20"/>
          <w:highlight w:val="lightGray"/>
          <w:lang w:val="fr-CH"/>
        </w:rPr>
      </w:pPr>
      <w:r w:rsidRPr="005501E2">
        <w:rPr>
          <w:rFonts w:ascii="Arial" w:hAnsi="Arial" w:cs="Arial"/>
          <w:sz w:val="20"/>
          <w:highlight w:val="lightGray"/>
          <w:lang w:val="fr-CH"/>
        </w:rPr>
        <w:t>Vitesse de remplissage du silo</w:t>
      </w:r>
      <w:r w:rsidR="005501E2">
        <w:rPr>
          <w:rFonts w:ascii="Arial" w:hAnsi="Arial" w:cs="Arial"/>
          <w:sz w:val="20"/>
          <w:highlight w:val="lightGray"/>
          <w:lang w:val="fr-CH"/>
        </w:rPr>
        <w:t xml:space="preserve"> 15 min</w:t>
      </w:r>
      <w:r w:rsidRPr="005501E2">
        <w:rPr>
          <w:rFonts w:ascii="Arial" w:hAnsi="Arial" w:cs="Arial"/>
          <w:sz w:val="20"/>
          <w:highlight w:val="lightGray"/>
          <w:lang w:val="fr-CH"/>
        </w:rPr>
        <w:t xml:space="preserve"> (si impossibilité de verser tout le chargement d’un coup)</w:t>
      </w:r>
    </w:p>
    <w:p w14:paraId="45ADA232" w14:textId="202A002F" w:rsidR="00C54FD3" w:rsidRPr="00CC3733" w:rsidRDefault="00C54FD3" w:rsidP="00403D56">
      <w:pPr>
        <w:pStyle w:val="Titel3-RmEinzug15cm"/>
        <w:numPr>
          <w:ilvl w:val="0"/>
          <w:numId w:val="45"/>
        </w:numPr>
        <w:spacing w:before="240"/>
        <w:ind w:left="714" w:hanging="357"/>
        <w:outlineLvl w:val="0"/>
        <w:rPr>
          <w:rFonts w:ascii="Arial" w:hAnsi="Arial" w:cs="Arial"/>
          <w:sz w:val="24"/>
          <w:szCs w:val="24"/>
          <w:lang w:val="fr-CH"/>
        </w:rPr>
      </w:pPr>
      <w:bookmarkStart w:id="15" w:name="_Toc51219143"/>
      <w:r w:rsidRPr="00CC3733">
        <w:rPr>
          <w:rFonts w:ascii="Arial" w:hAnsi="Arial" w:cs="Arial"/>
          <w:sz w:val="24"/>
          <w:szCs w:val="24"/>
          <w:lang w:val="fr-CH"/>
        </w:rPr>
        <w:t>Tarifs</w:t>
      </w:r>
      <w:bookmarkEnd w:id="15"/>
    </w:p>
    <w:p w14:paraId="7AE49AB8" w14:textId="4DCD252B" w:rsidR="004D192E" w:rsidRPr="004D192E" w:rsidRDefault="00492EB5" w:rsidP="004D192E">
      <w:pPr>
        <w:spacing w:after="60" w:line="240" w:lineRule="exact"/>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La base de calcul du prix</w:t>
      </w:r>
      <w:r w:rsidR="00683A63">
        <w:rPr>
          <w:rFonts w:ascii="Arial" w:eastAsia="Times New Roman" w:hAnsi="Arial" w:cs="Times New Roman"/>
          <w:sz w:val="20"/>
          <w:szCs w:val="20"/>
          <w:lang w:val="fr-FR" w:eastAsia="de-DE"/>
        </w:rPr>
        <w:t xml:space="preserve"> de livraison</w:t>
      </w:r>
      <w:r w:rsidR="004D192E" w:rsidRPr="004D192E">
        <w:rPr>
          <w:rFonts w:ascii="Arial" w:eastAsia="Times New Roman" w:hAnsi="Arial" w:cs="Times New Roman"/>
          <w:sz w:val="20"/>
          <w:szCs w:val="20"/>
          <w:lang w:val="fr-FR" w:eastAsia="de-DE"/>
        </w:rPr>
        <w:t xml:space="preserve"> facturé par le </w:t>
      </w:r>
      <w:r>
        <w:rPr>
          <w:rFonts w:ascii="Arial" w:eastAsia="Times New Roman" w:hAnsi="Arial" w:cs="Times New Roman"/>
          <w:sz w:val="20"/>
          <w:szCs w:val="20"/>
          <w:lang w:val="fr-FR" w:eastAsia="de-DE"/>
        </w:rPr>
        <w:t>transporteur</w:t>
      </w:r>
      <w:r w:rsidR="004D192E" w:rsidRPr="004D192E">
        <w:rPr>
          <w:rFonts w:ascii="Arial" w:eastAsia="Times New Roman" w:hAnsi="Arial" w:cs="Times New Roman"/>
          <w:sz w:val="20"/>
          <w:szCs w:val="20"/>
          <w:lang w:val="fr-FR" w:eastAsia="de-DE"/>
        </w:rPr>
        <w:t xml:space="preserve">, est le </w:t>
      </w:r>
      <w:r w:rsidR="004D192E" w:rsidRPr="004D192E">
        <w:rPr>
          <w:rFonts w:ascii="Arial" w:eastAsia="Times New Roman" w:hAnsi="Arial" w:cs="Times New Roman"/>
          <w:sz w:val="20"/>
          <w:szCs w:val="20"/>
          <w:highlight w:val="yellow"/>
          <w:lang w:val="fr-FR" w:eastAsia="de-DE"/>
        </w:rPr>
        <w:t>mètre cube en vrac (m</w:t>
      </w:r>
      <w:r w:rsidR="004D192E" w:rsidRPr="004D192E">
        <w:rPr>
          <w:rFonts w:ascii="Arial" w:eastAsia="Times New Roman" w:hAnsi="Arial" w:cs="Times New Roman"/>
          <w:sz w:val="20"/>
          <w:szCs w:val="20"/>
          <w:highlight w:val="yellow"/>
          <w:vertAlign w:val="superscript"/>
          <w:lang w:val="fr-FR" w:eastAsia="de-DE"/>
        </w:rPr>
        <w:t>3</w:t>
      </w:r>
      <w:r w:rsidR="004D192E" w:rsidRPr="004D192E">
        <w:rPr>
          <w:rFonts w:ascii="Arial" w:eastAsia="Times New Roman" w:hAnsi="Arial" w:cs="Times New Roman"/>
          <w:sz w:val="20"/>
          <w:szCs w:val="20"/>
          <w:highlight w:val="yellow"/>
          <w:lang w:val="fr-FR" w:eastAsia="de-DE"/>
        </w:rPr>
        <w:t>v)</w:t>
      </w:r>
      <w:r w:rsidR="004D192E" w:rsidRPr="004D192E">
        <w:rPr>
          <w:rFonts w:ascii="Arial" w:eastAsia="Times New Roman" w:hAnsi="Arial" w:cs="Times New Roman"/>
          <w:sz w:val="20"/>
          <w:szCs w:val="20"/>
          <w:lang w:val="fr-FR" w:eastAsia="de-DE"/>
        </w:rPr>
        <w:t xml:space="preserve"> mesuré </w:t>
      </w:r>
      <w:r w:rsidR="004D192E" w:rsidRPr="00492EB5">
        <w:rPr>
          <w:rFonts w:ascii="Arial" w:eastAsia="Times New Roman" w:hAnsi="Arial" w:cs="Times New Roman"/>
          <w:sz w:val="20"/>
          <w:szCs w:val="20"/>
          <w:highlight w:val="yellow"/>
          <w:lang w:val="fr-FR" w:eastAsia="de-DE"/>
        </w:rPr>
        <w:t>à la livraison</w:t>
      </w:r>
      <w:r w:rsidR="004D192E" w:rsidRPr="004D192E">
        <w:rPr>
          <w:rFonts w:ascii="Arial" w:eastAsia="Times New Roman" w:hAnsi="Arial" w:cs="Times New Roman"/>
          <w:sz w:val="20"/>
          <w:szCs w:val="20"/>
          <w:lang w:val="fr-FR" w:eastAsia="de-DE"/>
        </w:rPr>
        <w:t>.</w:t>
      </w:r>
    </w:p>
    <w:p w14:paraId="45722BA5" w14:textId="14C4BA3B" w:rsidR="00AC0995" w:rsidRDefault="00AC0995" w:rsidP="004F5370">
      <w:pPr>
        <w:pStyle w:val="VertragHaupttexteingezogenEinzmanuell"/>
        <w:ind w:left="0" w:firstLine="0"/>
        <w:rPr>
          <w:rFonts w:ascii="Arial" w:hAnsi="Arial" w:cs="Arial"/>
          <w:sz w:val="20"/>
          <w:lang w:val="fr-CH"/>
        </w:rPr>
      </w:pPr>
      <w:r>
        <w:rPr>
          <w:rFonts w:ascii="Arial" w:hAnsi="Arial" w:cs="Arial"/>
          <w:sz w:val="20"/>
          <w:lang w:val="fr-CH"/>
        </w:rPr>
        <w:t xml:space="preserve">Cout transport sans chargement : CHF </w:t>
      </w:r>
      <w:r w:rsidRPr="0011732D">
        <w:rPr>
          <w:rFonts w:ascii="Arial" w:hAnsi="Arial" w:cs="Arial"/>
          <w:sz w:val="20"/>
          <w:highlight w:val="yellow"/>
          <w:lang w:val="fr-CH"/>
        </w:rPr>
        <w:t>6.-</w:t>
      </w:r>
    </w:p>
    <w:p w14:paraId="171893B1" w14:textId="72191E62" w:rsidR="00AC0995" w:rsidRDefault="00AC0995" w:rsidP="00AC0995">
      <w:pPr>
        <w:pStyle w:val="VertragHaupttexteingezogenEinzmanuell"/>
        <w:ind w:left="0" w:firstLine="0"/>
        <w:rPr>
          <w:rFonts w:ascii="Arial" w:hAnsi="Arial" w:cs="Arial"/>
          <w:sz w:val="20"/>
          <w:lang w:val="fr-CH"/>
        </w:rPr>
      </w:pPr>
      <w:r>
        <w:rPr>
          <w:rFonts w:ascii="Arial" w:hAnsi="Arial" w:cs="Arial"/>
          <w:sz w:val="20"/>
          <w:lang w:val="fr-CH"/>
        </w:rPr>
        <w:t xml:space="preserve">Cout transport avec chargement : CHF </w:t>
      </w:r>
      <w:r w:rsidR="0011732D" w:rsidRPr="0011732D">
        <w:rPr>
          <w:rFonts w:ascii="Arial" w:hAnsi="Arial" w:cs="Arial"/>
          <w:sz w:val="20"/>
          <w:highlight w:val="yellow"/>
          <w:lang w:val="fr-CH"/>
        </w:rPr>
        <w:t>6.40</w:t>
      </w:r>
      <w:r w:rsidR="0011732D">
        <w:rPr>
          <w:rFonts w:ascii="Arial" w:hAnsi="Arial" w:cs="Arial"/>
          <w:sz w:val="20"/>
          <w:lang w:val="fr-CH"/>
        </w:rPr>
        <w:t xml:space="preserve"> (chargeuse mise à disposition)</w:t>
      </w:r>
    </w:p>
    <w:p w14:paraId="315C0128" w14:textId="61630704" w:rsidR="0011732D" w:rsidRDefault="0011732D" w:rsidP="0011732D">
      <w:pPr>
        <w:pStyle w:val="VertragHaupttexteingezogenEinzmanuell"/>
        <w:ind w:left="0" w:firstLine="0"/>
        <w:rPr>
          <w:rFonts w:ascii="Arial" w:hAnsi="Arial" w:cs="Arial"/>
          <w:sz w:val="20"/>
          <w:lang w:val="fr-CH"/>
        </w:rPr>
      </w:pPr>
      <w:r>
        <w:rPr>
          <w:rFonts w:ascii="Arial" w:hAnsi="Arial" w:cs="Arial"/>
          <w:sz w:val="20"/>
          <w:lang w:val="fr-CH"/>
        </w:rPr>
        <w:t xml:space="preserve">Cout transport avec chargement : </w:t>
      </w:r>
      <w:r w:rsidRPr="0011732D">
        <w:rPr>
          <w:rFonts w:ascii="Arial" w:hAnsi="Arial" w:cs="Arial"/>
          <w:sz w:val="20"/>
          <w:lang w:val="fr-CH"/>
        </w:rPr>
        <w:t>CHF</w:t>
      </w:r>
      <w:r w:rsidRPr="0011732D">
        <w:rPr>
          <w:rFonts w:ascii="Arial" w:hAnsi="Arial" w:cs="Arial"/>
          <w:sz w:val="20"/>
          <w:highlight w:val="yellow"/>
          <w:lang w:val="fr-CH"/>
        </w:rPr>
        <w:t xml:space="preserve"> 7.-</w:t>
      </w:r>
      <w:r>
        <w:rPr>
          <w:rFonts w:ascii="Arial" w:hAnsi="Arial" w:cs="Arial"/>
          <w:sz w:val="20"/>
          <w:lang w:val="fr-CH"/>
        </w:rPr>
        <w:t xml:space="preserve"> (chargeuse</w:t>
      </w:r>
      <w:r w:rsidR="00492EB5">
        <w:rPr>
          <w:rFonts w:ascii="Arial" w:hAnsi="Arial" w:cs="Arial"/>
          <w:sz w:val="20"/>
          <w:lang w:val="fr-CH"/>
        </w:rPr>
        <w:t xml:space="preserve"> du transporteur</w:t>
      </w:r>
      <w:r>
        <w:rPr>
          <w:rFonts w:ascii="Arial" w:hAnsi="Arial" w:cs="Arial"/>
          <w:sz w:val="20"/>
          <w:lang w:val="fr-CH"/>
        </w:rPr>
        <w:t>)</w:t>
      </w:r>
    </w:p>
    <w:p w14:paraId="33FB7168" w14:textId="66828F1F" w:rsidR="0011732D" w:rsidRDefault="00AC0995" w:rsidP="00AC0995">
      <w:pPr>
        <w:pStyle w:val="VertragHaupttexteingezogenEinzmanuell"/>
        <w:ind w:left="0" w:firstLine="0"/>
        <w:rPr>
          <w:rFonts w:ascii="Arial" w:hAnsi="Arial" w:cs="Arial"/>
          <w:sz w:val="20"/>
          <w:lang w:val="fr-CH"/>
        </w:rPr>
      </w:pPr>
      <w:r>
        <w:rPr>
          <w:rFonts w:ascii="Arial" w:hAnsi="Arial" w:cs="Arial"/>
          <w:sz w:val="20"/>
          <w:lang w:val="fr-CH"/>
        </w:rPr>
        <w:t>Cout transport si déchiquetage</w:t>
      </w:r>
      <w:r w:rsidR="0011732D">
        <w:rPr>
          <w:rFonts w:ascii="Arial" w:hAnsi="Arial" w:cs="Arial"/>
          <w:sz w:val="20"/>
          <w:lang w:val="fr-CH"/>
        </w:rPr>
        <w:t xml:space="preserve"> bois rond</w:t>
      </w:r>
      <w:r>
        <w:rPr>
          <w:rFonts w:ascii="Arial" w:hAnsi="Arial" w:cs="Arial"/>
          <w:sz w:val="20"/>
          <w:lang w:val="fr-CH"/>
        </w:rPr>
        <w:t xml:space="preserve"> en forêt : CHF </w:t>
      </w:r>
      <w:r w:rsidR="0011732D" w:rsidRPr="0011732D">
        <w:rPr>
          <w:rFonts w:ascii="Arial" w:hAnsi="Arial" w:cs="Arial"/>
          <w:sz w:val="20"/>
          <w:highlight w:val="yellow"/>
          <w:lang w:val="fr-CH"/>
        </w:rPr>
        <w:t>8</w:t>
      </w:r>
      <w:r w:rsidRPr="0011732D">
        <w:rPr>
          <w:rFonts w:ascii="Arial" w:hAnsi="Arial" w:cs="Arial"/>
          <w:sz w:val="20"/>
          <w:highlight w:val="yellow"/>
          <w:lang w:val="fr-CH"/>
        </w:rPr>
        <w:t>.-</w:t>
      </w:r>
    </w:p>
    <w:p w14:paraId="3131668A" w14:textId="1135FDB0" w:rsidR="0011732D" w:rsidRDefault="0011732D" w:rsidP="0011732D">
      <w:pPr>
        <w:pStyle w:val="VertragHaupttexteingezogenEinzmanuell"/>
        <w:ind w:left="0" w:firstLine="0"/>
        <w:rPr>
          <w:rFonts w:ascii="Arial" w:hAnsi="Arial" w:cs="Arial"/>
          <w:sz w:val="20"/>
          <w:lang w:val="fr-CH"/>
        </w:rPr>
      </w:pPr>
      <w:r>
        <w:rPr>
          <w:rFonts w:ascii="Arial" w:hAnsi="Arial" w:cs="Arial"/>
          <w:sz w:val="20"/>
          <w:lang w:val="fr-CH"/>
        </w:rPr>
        <w:t xml:space="preserve">Cout transport si déchiquetage branche en forêt : CHF </w:t>
      </w:r>
      <w:r w:rsidRPr="0011732D">
        <w:rPr>
          <w:rFonts w:ascii="Arial" w:hAnsi="Arial" w:cs="Arial"/>
          <w:sz w:val="20"/>
          <w:highlight w:val="yellow"/>
          <w:lang w:val="fr-CH"/>
        </w:rPr>
        <w:t>9.-</w:t>
      </w:r>
    </w:p>
    <w:p w14:paraId="2DA4D598" w14:textId="314938E1" w:rsidR="0011732D" w:rsidRDefault="0011732D" w:rsidP="00AC0995">
      <w:pPr>
        <w:pStyle w:val="VertragHaupttexteingezogenEinzmanuell"/>
        <w:ind w:left="0" w:firstLine="0"/>
        <w:rPr>
          <w:rFonts w:ascii="Arial" w:hAnsi="Arial" w:cs="Arial"/>
          <w:sz w:val="20"/>
          <w:lang w:val="fr-CH"/>
        </w:rPr>
      </w:pPr>
      <w:r>
        <w:rPr>
          <w:rFonts w:ascii="Arial" w:hAnsi="Arial" w:cs="Arial"/>
          <w:sz w:val="20"/>
          <w:lang w:val="fr-CH"/>
        </w:rPr>
        <w:lastRenderedPageBreak/>
        <w:t xml:space="preserve">Forfait pour déplacement entre 2 tas : CHF </w:t>
      </w:r>
      <w:r w:rsidRPr="0011732D">
        <w:rPr>
          <w:rFonts w:ascii="Arial" w:hAnsi="Arial" w:cs="Arial"/>
          <w:sz w:val="20"/>
          <w:highlight w:val="yellow"/>
          <w:lang w:val="fr-CH"/>
        </w:rPr>
        <w:t>40.-</w:t>
      </w:r>
    </w:p>
    <w:p w14:paraId="1C6C64BB" w14:textId="772AFFD2" w:rsidR="00AC0995" w:rsidRPr="00AC0995" w:rsidRDefault="00AC0995" w:rsidP="00AC0995">
      <w:pPr>
        <w:pStyle w:val="VertragHaupttexteingezogenEinzmanuell"/>
        <w:ind w:left="0" w:firstLine="0"/>
        <w:rPr>
          <w:rFonts w:ascii="Arial" w:hAnsi="Arial" w:cs="Arial"/>
          <w:sz w:val="20"/>
          <w:lang w:val="fr-CH"/>
        </w:rPr>
      </w:pPr>
      <w:r w:rsidRPr="00AC0995">
        <w:rPr>
          <w:rFonts w:ascii="Arial" w:hAnsi="Arial" w:cs="Arial"/>
          <w:sz w:val="20"/>
          <w:lang w:val="fr-CH"/>
        </w:rPr>
        <w:t>Rayon d’action maximal</w:t>
      </w:r>
      <w:r w:rsidR="00492EB5">
        <w:rPr>
          <w:rFonts w:ascii="Arial" w:hAnsi="Arial" w:cs="Arial"/>
          <w:sz w:val="20"/>
          <w:lang w:val="fr-CH"/>
        </w:rPr>
        <w:t xml:space="preserve"> (chargement-livraison)</w:t>
      </w:r>
      <w:r w:rsidRPr="00AC0995">
        <w:rPr>
          <w:rFonts w:ascii="Arial" w:hAnsi="Arial" w:cs="Arial"/>
          <w:sz w:val="20"/>
          <w:lang w:val="fr-CH"/>
        </w:rPr>
        <w:t xml:space="preserve"> : </w:t>
      </w:r>
      <w:r w:rsidRPr="00AC0995">
        <w:rPr>
          <w:rFonts w:ascii="Arial" w:hAnsi="Arial" w:cs="Arial"/>
          <w:sz w:val="20"/>
          <w:highlight w:val="yellow"/>
          <w:lang w:val="fr-CH"/>
        </w:rPr>
        <w:t>20 km</w:t>
      </w:r>
      <w:r w:rsidRPr="00AC0995">
        <w:rPr>
          <w:rFonts w:ascii="Arial" w:hAnsi="Arial" w:cs="Arial"/>
          <w:sz w:val="20"/>
          <w:lang w:val="fr-CH"/>
        </w:rPr>
        <w:t xml:space="preserve">. Supplément par km en sus : </w:t>
      </w:r>
      <w:r w:rsidRPr="00AC0995">
        <w:rPr>
          <w:rFonts w:ascii="Arial" w:hAnsi="Arial" w:cs="Arial"/>
          <w:sz w:val="20"/>
          <w:highlight w:val="yellow"/>
          <w:lang w:val="fr-CH"/>
        </w:rPr>
        <w:t>CHF 5.-/km</w:t>
      </w:r>
    </w:p>
    <w:p w14:paraId="0561270A" w14:textId="77777777" w:rsidR="00AC0995" w:rsidRPr="00AC0995" w:rsidRDefault="00AC0995" w:rsidP="0068493D">
      <w:pPr>
        <w:pStyle w:val="VertragHaupttexteingezogenEinzmanuell"/>
        <w:ind w:left="0" w:firstLine="0"/>
        <w:rPr>
          <w:rFonts w:ascii="Arial" w:hAnsi="Arial" w:cs="Arial"/>
          <w:sz w:val="20"/>
          <w:lang w:val="fr-CH"/>
        </w:rPr>
      </w:pPr>
      <w:r w:rsidRPr="00AC0995">
        <w:rPr>
          <w:rFonts w:ascii="Arial" w:hAnsi="Arial" w:cs="Arial"/>
          <w:sz w:val="20"/>
          <w:lang w:val="fr-CH"/>
        </w:rPr>
        <w:t xml:space="preserve">Coût heure attente : CHF </w:t>
      </w:r>
      <w:r w:rsidRPr="00AC0995">
        <w:rPr>
          <w:rFonts w:ascii="Arial" w:hAnsi="Arial" w:cs="Arial"/>
          <w:sz w:val="20"/>
          <w:highlight w:val="yellow"/>
          <w:lang w:val="fr-CH"/>
        </w:rPr>
        <w:t>80.-</w:t>
      </w:r>
      <w:r w:rsidRPr="00AC0995">
        <w:rPr>
          <w:rFonts w:ascii="Arial" w:hAnsi="Arial" w:cs="Arial"/>
          <w:sz w:val="20"/>
          <w:lang w:val="fr-CH"/>
        </w:rPr>
        <w:t>/h</w:t>
      </w:r>
    </w:p>
    <w:p w14:paraId="7B235A95" w14:textId="38A172AE" w:rsidR="00AC0995" w:rsidRPr="00AC0995" w:rsidRDefault="00AC0995" w:rsidP="00AC0995">
      <w:pPr>
        <w:pStyle w:val="VertragHaupttexteingezogenEinzmanuell"/>
        <w:ind w:left="0" w:firstLine="0"/>
        <w:rPr>
          <w:rFonts w:ascii="Arial" w:hAnsi="Arial" w:cs="Arial"/>
          <w:sz w:val="20"/>
          <w:lang w:val="fr-CH"/>
        </w:rPr>
      </w:pPr>
      <w:r w:rsidRPr="00AC0995">
        <w:rPr>
          <w:rFonts w:ascii="Arial" w:hAnsi="Arial" w:cs="Arial"/>
          <w:sz w:val="20"/>
          <w:lang w:val="fr-CH"/>
        </w:rPr>
        <w:t xml:space="preserve">Coût heure machiniste : CHF </w:t>
      </w:r>
      <w:r w:rsidRPr="00AC0995">
        <w:rPr>
          <w:rFonts w:ascii="Arial" w:hAnsi="Arial" w:cs="Arial"/>
          <w:sz w:val="20"/>
          <w:highlight w:val="yellow"/>
          <w:lang w:val="fr-CH"/>
        </w:rPr>
        <w:t>6</w:t>
      </w:r>
      <w:r w:rsidR="0011732D">
        <w:rPr>
          <w:rFonts w:ascii="Arial" w:hAnsi="Arial" w:cs="Arial"/>
          <w:sz w:val="20"/>
          <w:highlight w:val="yellow"/>
          <w:lang w:val="fr-CH"/>
        </w:rPr>
        <w:t>0</w:t>
      </w:r>
      <w:r w:rsidRPr="00AC0995">
        <w:rPr>
          <w:rFonts w:ascii="Arial" w:hAnsi="Arial" w:cs="Arial"/>
          <w:sz w:val="20"/>
          <w:highlight w:val="yellow"/>
          <w:lang w:val="fr-CH"/>
        </w:rPr>
        <w:t>.-</w:t>
      </w:r>
      <w:r w:rsidRPr="00AC0995">
        <w:rPr>
          <w:rFonts w:ascii="Arial" w:hAnsi="Arial" w:cs="Arial"/>
          <w:sz w:val="20"/>
          <w:lang w:val="fr-CH"/>
        </w:rPr>
        <w:t>/h</w:t>
      </w:r>
    </w:p>
    <w:p w14:paraId="22A8AA09" w14:textId="190F9001" w:rsidR="004D192E" w:rsidRPr="005E69B8" w:rsidRDefault="0068493D" w:rsidP="007B0722">
      <w:pPr>
        <w:pStyle w:val="VertragHaupttexteingezogenEinzmanuell"/>
        <w:ind w:left="0" w:firstLine="0"/>
        <w:rPr>
          <w:rFonts w:ascii="Arial" w:hAnsi="Arial" w:cs="Arial"/>
          <w:color w:val="auto"/>
          <w:sz w:val="20"/>
          <w:highlight w:val="lightGray"/>
          <w:lang w:val="fr-CH"/>
        </w:rPr>
      </w:pPr>
      <w:r w:rsidRPr="005E69B8">
        <w:rPr>
          <w:rFonts w:ascii="Arial" w:hAnsi="Arial" w:cs="Arial"/>
          <w:b/>
          <w:color w:val="auto"/>
          <w:sz w:val="24"/>
          <w:szCs w:val="24"/>
          <w:highlight w:val="lightGray"/>
          <w:lang w:val="fr-CH"/>
        </w:rPr>
        <w:t>En option</w:t>
      </w:r>
      <w:r w:rsidRPr="005E69B8">
        <w:rPr>
          <w:rFonts w:ascii="Arial" w:hAnsi="Arial" w:cs="Arial"/>
          <w:color w:val="auto"/>
          <w:sz w:val="20"/>
          <w:highlight w:val="lightGray"/>
          <w:lang w:val="fr-CH"/>
        </w:rPr>
        <w:t xml:space="preserve"> : </w:t>
      </w:r>
      <w:r w:rsidR="00AC0995" w:rsidRPr="005E69B8">
        <w:rPr>
          <w:rFonts w:ascii="Arial" w:hAnsi="Arial" w:cs="Arial"/>
          <w:color w:val="auto"/>
          <w:sz w:val="20"/>
          <w:highlight w:val="lightGray"/>
          <w:lang w:val="fr-CH"/>
        </w:rPr>
        <w:t>Indemnisation si no</w:t>
      </w:r>
      <w:r w:rsidRPr="005E69B8">
        <w:rPr>
          <w:rFonts w:ascii="Arial" w:hAnsi="Arial" w:cs="Arial"/>
          <w:color w:val="auto"/>
          <w:sz w:val="20"/>
          <w:highlight w:val="lightGray"/>
          <w:lang w:val="fr-CH"/>
        </w:rPr>
        <w:t>n-respect des volumes indiqué :</w:t>
      </w:r>
    </w:p>
    <w:tbl>
      <w:tblPr>
        <w:tblW w:w="87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2268"/>
        <w:gridCol w:w="1859"/>
        <w:gridCol w:w="2180"/>
      </w:tblGrid>
      <w:tr w:rsidR="0068493D" w:rsidRPr="005E69B8" w14:paraId="6ABB969F" w14:textId="77777777" w:rsidTr="004D192E">
        <w:trPr>
          <w:trHeight w:val="875"/>
        </w:trPr>
        <w:tc>
          <w:tcPr>
            <w:tcW w:w="2410" w:type="dxa"/>
            <w:vAlign w:val="center"/>
          </w:tcPr>
          <w:p w14:paraId="3B8FEF6A" w14:textId="77777777" w:rsidR="004D192E" w:rsidRPr="005E69B8" w:rsidRDefault="004D192E" w:rsidP="004D192E">
            <w:pPr>
              <w:spacing w:after="0" w:line="260" w:lineRule="exact"/>
              <w:jc w:val="center"/>
              <w:rPr>
                <w:rFonts w:ascii="Arial" w:eastAsia="Times New Roman" w:hAnsi="Arial" w:cs="Times New Roman"/>
                <w:b/>
                <w:bCs/>
                <w:sz w:val="20"/>
                <w:szCs w:val="20"/>
                <w:highlight w:val="lightGray"/>
                <w:lang w:val="fr-FR" w:eastAsia="de-DE"/>
              </w:rPr>
            </w:pPr>
            <w:r w:rsidRPr="005E69B8">
              <w:rPr>
                <w:rFonts w:ascii="Arial" w:eastAsia="Times New Roman" w:hAnsi="Arial" w:cs="Times New Roman"/>
                <w:b/>
                <w:bCs/>
                <w:sz w:val="20"/>
                <w:szCs w:val="20"/>
                <w:highlight w:val="lightGray"/>
                <w:lang w:val="fr-FR" w:eastAsia="de-DE"/>
              </w:rPr>
              <w:t>Quantité livrée/an</w:t>
            </w:r>
          </w:p>
          <w:p w14:paraId="1BE08EAD" w14:textId="77777777" w:rsidR="004D192E" w:rsidRPr="005E69B8" w:rsidRDefault="004D192E" w:rsidP="004D192E">
            <w:pPr>
              <w:spacing w:after="0" w:line="260" w:lineRule="exact"/>
              <w:jc w:val="center"/>
              <w:rPr>
                <w:rFonts w:ascii="Arial" w:eastAsia="Times New Roman" w:hAnsi="Arial" w:cs="Times New Roman"/>
                <w:sz w:val="20"/>
                <w:szCs w:val="20"/>
                <w:highlight w:val="lightGray"/>
                <w:lang w:val="fr-FR" w:eastAsia="de-DE"/>
              </w:rPr>
            </w:pPr>
            <w:r w:rsidRPr="005E69B8">
              <w:rPr>
                <w:rFonts w:ascii="Arial" w:eastAsia="Times New Roman" w:hAnsi="Arial" w:cs="Times New Roman"/>
                <w:sz w:val="20"/>
                <w:szCs w:val="20"/>
                <w:highlight w:val="lightGray"/>
                <w:lang w:val="fr-FR" w:eastAsia="de-DE"/>
              </w:rPr>
              <w:t>[m</w:t>
            </w:r>
            <w:r w:rsidRPr="005E69B8">
              <w:rPr>
                <w:rFonts w:ascii="Arial" w:eastAsia="Times New Roman" w:hAnsi="Arial" w:cs="Times New Roman"/>
                <w:sz w:val="20"/>
                <w:szCs w:val="20"/>
                <w:highlight w:val="lightGray"/>
                <w:vertAlign w:val="superscript"/>
                <w:lang w:val="fr-FR" w:eastAsia="de-DE"/>
              </w:rPr>
              <w:t>3</w:t>
            </w:r>
            <w:r w:rsidRPr="005E69B8">
              <w:rPr>
                <w:rFonts w:ascii="Arial" w:eastAsia="Times New Roman" w:hAnsi="Arial" w:cs="Times New Roman"/>
                <w:sz w:val="20"/>
                <w:szCs w:val="20"/>
                <w:highlight w:val="lightGray"/>
                <w:lang w:val="fr-FR" w:eastAsia="de-DE"/>
              </w:rPr>
              <w:t>v)</w:t>
            </w:r>
          </w:p>
        </w:tc>
        <w:tc>
          <w:tcPr>
            <w:tcW w:w="2268" w:type="dxa"/>
            <w:vAlign w:val="center"/>
          </w:tcPr>
          <w:p w14:paraId="10CE3C2C" w14:textId="014BFF0D" w:rsidR="004D192E" w:rsidRPr="005E69B8" w:rsidRDefault="004D192E" w:rsidP="004D192E">
            <w:pPr>
              <w:spacing w:after="0" w:line="260" w:lineRule="exact"/>
              <w:jc w:val="center"/>
              <w:rPr>
                <w:rFonts w:ascii="Arial" w:eastAsia="Times New Roman" w:hAnsi="Arial" w:cs="Times New Roman"/>
                <w:b/>
                <w:bCs/>
                <w:sz w:val="20"/>
                <w:szCs w:val="20"/>
                <w:highlight w:val="lightGray"/>
                <w:lang w:val="fr-FR" w:eastAsia="de-DE"/>
              </w:rPr>
            </w:pPr>
            <w:r w:rsidRPr="005E69B8">
              <w:rPr>
                <w:rFonts w:ascii="Arial" w:eastAsia="Times New Roman" w:hAnsi="Arial" w:cs="Times New Roman"/>
                <w:b/>
                <w:bCs/>
                <w:sz w:val="20"/>
                <w:szCs w:val="20"/>
                <w:highlight w:val="lightGray"/>
                <w:lang w:val="fr-FR" w:eastAsia="de-DE"/>
              </w:rPr>
              <w:t>Prix par m3p</w:t>
            </w:r>
            <w:r w:rsidRPr="005E69B8">
              <w:rPr>
                <w:rFonts w:ascii="Arial" w:eastAsia="Times New Roman" w:hAnsi="Arial" w:cs="Times New Roman"/>
                <w:b/>
                <w:bCs/>
                <w:sz w:val="20"/>
                <w:szCs w:val="20"/>
                <w:highlight w:val="lightGray"/>
                <w:lang w:val="fr-FR" w:eastAsia="de-DE"/>
              </w:rPr>
              <w:br/>
              <w:t xml:space="preserve">sans chargement </w:t>
            </w:r>
            <w:r w:rsidRPr="005E69B8">
              <w:rPr>
                <w:rFonts w:ascii="Arial" w:eastAsia="Times New Roman" w:hAnsi="Arial" w:cs="Times New Roman"/>
                <w:b/>
                <w:bCs/>
                <w:sz w:val="20"/>
                <w:szCs w:val="20"/>
                <w:highlight w:val="lightGray"/>
                <w:lang w:val="fr-FR" w:eastAsia="de-DE"/>
              </w:rPr>
              <w:br/>
            </w:r>
            <w:r w:rsidRPr="005E69B8">
              <w:rPr>
                <w:rFonts w:ascii="Arial" w:eastAsia="Times New Roman" w:hAnsi="Arial" w:cs="Times New Roman"/>
                <w:sz w:val="20"/>
                <w:szCs w:val="20"/>
                <w:highlight w:val="lightGray"/>
                <w:lang w:val="fr-FR" w:eastAsia="de-DE"/>
              </w:rPr>
              <w:t>[CHF/ m</w:t>
            </w:r>
            <w:r w:rsidRPr="005E69B8">
              <w:rPr>
                <w:rFonts w:ascii="Arial" w:eastAsia="Times New Roman" w:hAnsi="Arial" w:cs="Times New Roman"/>
                <w:sz w:val="20"/>
                <w:szCs w:val="20"/>
                <w:highlight w:val="lightGray"/>
                <w:vertAlign w:val="superscript"/>
                <w:lang w:val="fr-FR" w:eastAsia="de-DE"/>
              </w:rPr>
              <w:t>3</w:t>
            </w:r>
            <w:r w:rsidRPr="005E69B8">
              <w:rPr>
                <w:rFonts w:ascii="Arial" w:eastAsia="Times New Roman" w:hAnsi="Arial" w:cs="Times New Roman"/>
                <w:sz w:val="20"/>
                <w:szCs w:val="20"/>
                <w:highlight w:val="lightGray"/>
                <w:lang w:val="fr-FR" w:eastAsia="de-DE"/>
              </w:rPr>
              <w:t>v]</w:t>
            </w:r>
          </w:p>
        </w:tc>
        <w:tc>
          <w:tcPr>
            <w:tcW w:w="1859" w:type="dxa"/>
            <w:vAlign w:val="center"/>
          </w:tcPr>
          <w:p w14:paraId="52E715BC" w14:textId="77777777" w:rsidR="004D192E" w:rsidRPr="005E69B8" w:rsidRDefault="004D192E" w:rsidP="004D192E">
            <w:pPr>
              <w:spacing w:after="0" w:line="260" w:lineRule="exact"/>
              <w:jc w:val="center"/>
              <w:rPr>
                <w:rFonts w:ascii="Arial" w:eastAsia="Times New Roman" w:hAnsi="Arial" w:cs="Times New Roman"/>
                <w:sz w:val="20"/>
                <w:szCs w:val="20"/>
                <w:highlight w:val="lightGray"/>
                <w:lang w:val="fr-FR" w:eastAsia="de-DE"/>
              </w:rPr>
            </w:pPr>
            <w:r w:rsidRPr="005E69B8">
              <w:rPr>
                <w:rFonts w:ascii="Arial" w:eastAsia="Times New Roman" w:hAnsi="Arial" w:cs="Times New Roman"/>
                <w:sz w:val="20"/>
                <w:szCs w:val="20"/>
                <w:highlight w:val="lightGray"/>
                <w:lang w:val="fr-FR" w:eastAsia="de-DE"/>
              </w:rPr>
              <w:t>TVA (7.7 %) *</w:t>
            </w:r>
          </w:p>
        </w:tc>
        <w:tc>
          <w:tcPr>
            <w:tcW w:w="2180" w:type="dxa"/>
            <w:vAlign w:val="center"/>
          </w:tcPr>
          <w:p w14:paraId="0639BE84" w14:textId="77777777" w:rsidR="004D192E" w:rsidRPr="005E69B8" w:rsidRDefault="004D192E" w:rsidP="004D192E">
            <w:pPr>
              <w:spacing w:after="0" w:line="260" w:lineRule="exact"/>
              <w:jc w:val="center"/>
              <w:rPr>
                <w:rFonts w:ascii="Arial" w:eastAsia="Times New Roman" w:hAnsi="Arial" w:cs="Times New Roman"/>
                <w:sz w:val="20"/>
                <w:szCs w:val="20"/>
                <w:highlight w:val="lightGray"/>
                <w:lang w:val="fr-FR" w:eastAsia="de-DE"/>
              </w:rPr>
            </w:pPr>
            <w:r w:rsidRPr="005E69B8">
              <w:rPr>
                <w:rFonts w:ascii="Arial" w:eastAsia="Times New Roman" w:hAnsi="Arial" w:cs="Times New Roman"/>
                <w:b/>
                <w:bCs/>
                <w:sz w:val="20"/>
                <w:szCs w:val="20"/>
                <w:highlight w:val="lightGray"/>
                <w:lang w:val="fr-FR" w:eastAsia="de-DE"/>
              </w:rPr>
              <w:t xml:space="preserve">Prix total </w:t>
            </w:r>
            <w:r w:rsidRPr="005E69B8">
              <w:rPr>
                <w:rFonts w:ascii="Arial" w:eastAsia="Times New Roman" w:hAnsi="Arial" w:cs="Times New Roman"/>
                <w:sz w:val="20"/>
                <w:szCs w:val="20"/>
                <w:highlight w:val="lightGray"/>
                <w:lang w:val="fr-FR" w:eastAsia="de-DE"/>
              </w:rPr>
              <w:t>*</w:t>
            </w:r>
          </w:p>
          <w:p w14:paraId="704E9309" w14:textId="77777777" w:rsidR="004D192E" w:rsidRPr="005E69B8" w:rsidRDefault="004D192E" w:rsidP="004D192E">
            <w:pPr>
              <w:spacing w:after="0" w:line="260" w:lineRule="exact"/>
              <w:jc w:val="center"/>
              <w:rPr>
                <w:rFonts w:ascii="Arial" w:eastAsia="Times New Roman" w:hAnsi="Arial" w:cs="Times New Roman"/>
                <w:sz w:val="20"/>
                <w:szCs w:val="20"/>
                <w:highlight w:val="lightGray"/>
                <w:lang w:val="fr-FR" w:eastAsia="de-DE"/>
              </w:rPr>
            </w:pPr>
            <w:r w:rsidRPr="005E69B8">
              <w:rPr>
                <w:rFonts w:ascii="Arial" w:eastAsia="Times New Roman" w:hAnsi="Arial" w:cs="Times New Roman"/>
                <w:sz w:val="20"/>
                <w:szCs w:val="20"/>
                <w:highlight w:val="lightGray"/>
                <w:lang w:val="fr-FR" w:eastAsia="de-DE"/>
              </w:rPr>
              <w:t>(TVA incluse)</w:t>
            </w:r>
          </w:p>
          <w:p w14:paraId="116BAC3F" w14:textId="77777777" w:rsidR="004D192E" w:rsidRPr="005E69B8" w:rsidRDefault="004D192E" w:rsidP="004D192E">
            <w:pPr>
              <w:spacing w:after="0" w:line="260" w:lineRule="exact"/>
              <w:jc w:val="center"/>
              <w:rPr>
                <w:rFonts w:ascii="Arial" w:eastAsia="Times New Roman" w:hAnsi="Arial" w:cs="Times New Roman"/>
                <w:sz w:val="20"/>
                <w:szCs w:val="20"/>
                <w:highlight w:val="lightGray"/>
                <w:lang w:val="fr-FR" w:eastAsia="de-DE"/>
              </w:rPr>
            </w:pPr>
            <w:r w:rsidRPr="005E69B8">
              <w:rPr>
                <w:rFonts w:ascii="Arial" w:eastAsia="Times New Roman" w:hAnsi="Arial" w:cs="Times New Roman"/>
                <w:sz w:val="20"/>
                <w:szCs w:val="20"/>
                <w:highlight w:val="lightGray"/>
                <w:lang w:val="fr-FR" w:eastAsia="de-DE"/>
              </w:rPr>
              <w:t>[CHF/ m</w:t>
            </w:r>
            <w:r w:rsidRPr="005E69B8">
              <w:rPr>
                <w:rFonts w:ascii="Arial" w:eastAsia="Times New Roman" w:hAnsi="Arial" w:cs="Times New Roman"/>
                <w:sz w:val="20"/>
                <w:szCs w:val="20"/>
                <w:highlight w:val="lightGray"/>
                <w:vertAlign w:val="superscript"/>
                <w:lang w:val="fr-FR" w:eastAsia="de-DE"/>
              </w:rPr>
              <w:t>3</w:t>
            </w:r>
            <w:r w:rsidRPr="005E69B8">
              <w:rPr>
                <w:rFonts w:ascii="Arial" w:eastAsia="Times New Roman" w:hAnsi="Arial" w:cs="Times New Roman"/>
                <w:sz w:val="20"/>
                <w:szCs w:val="20"/>
                <w:highlight w:val="lightGray"/>
                <w:lang w:val="fr-FR" w:eastAsia="de-DE"/>
              </w:rPr>
              <w:t>v]</w:t>
            </w:r>
          </w:p>
        </w:tc>
      </w:tr>
      <w:tr w:rsidR="0068493D" w:rsidRPr="005E69B8" w14:paraId="4F1BBD44" w14:textId="77777777" w:rsidTr="004D192E">
        <w:trPr>
          <w:trHeight w:val="447"/>
        </w:trPr>
        <w:tc>
          <w:tcPr>
            <w:tcW w:w="2410" w:type="dxa"/>
            <w:vAlign w:val="center"/>
          </w:tcPr>
          <w:p w14:paraId="398E3245" w14:textId="26D147CE" w:rsidR="004D192E" w:rsidRPr="005E69B8" w:rsidRDefault="004D192E" w:rsidP="004D192E">
            <w:pPr>
              <w:spacing w:after="0" w:line="260" w:lineRule="exact"/>
              <w:jc w:val="center"/>
              <w:rPr>
                <w:rFonts w:ascii="Arial" w:eastAsia="Times New Roman" w:hAnsi="Arial" w:cs="Times New Roman"/>
                <w:sz w:val="20"/>
                <w:szCs w:val="20"/>
                <w:highlight w:val="lightGray"/>
                <w:lang w:val="fr-FR" w:eastAsia="de-DE"/>
              </w:rPr>
            </w:pPr>
            <w:r w:rsidRPr="005E69B8">
              <w:rPr>
                <w:rFonts w:ascii="Arial" w:eastAsia="Times New Roman" w:hAnsi="Arial" w:cs="Times New Roman"/>
                <w:sz w:val="20"/>
                <w:szCs w:val="20"/>
                <w:highlight w:val="lightGray"/>
                <w:lang w:val="fr-FR" w:eastAsia="de-DE"/>
              </w:rPr>
              <w:t>0 à 2’500</w:t>
            </w:r>
          </w:p>
        </w:tc>
        <w:tc>
          <w:tcPr>
            <w:tcW w:w="2268" w:type="dxa"/>
            <w:vAlign w:val="center"/>
          </w:tcPr>
          <w:p w14:paraId="1F2B591C" w14:textId="7A5299B8" w:rsidR="004D192E" w:rsidRPr="005E69B8" w:rsidRDefault="004D192E" w:rsidP="004D192E">
            <w:pPr>
              <w:spacing w:after="0" w:line="260" w:lineRule="exact"/>
              <w:jc w:val="center"/>
              <w:rPr>
                <w:rFonts w:ascii="Arial" w:eastAsia="Times New Roman" w:hAnsi="Arial" w:cs="Times New Roman"/>
                <w:sz w:val="20"/>
                <w:szCs w:val="20"/>
                <w:highlight w:val="lightGray"/>
                <w:lang w:val="fr-FR" w:eastAsia="de-DE"/>
              </w:rPr>
            </w:pPr>
            <w:r w:rsidRPr="005E69B8">
              <w:rPr>
                <w:rFonts w:ascii="Arial" w:eastAsia="Times New Roman" w:hAnsi="Arial" w:cs="Times New Roman"/>
                <w:sz w:val="20"/>
                <w:szCs w:val="20"/>
                <w:highlight w:val="lightGray"/>
                <w:lang w:val="fr-FR" w:eastAsia="de-DE"/>
              </w:rPr>
              <w:t>7.00</w:t>
            </w:r>
          </w:p>
        </w:tc>
        <w:tc>
          <w:tcPr>
            <w:tcW w:w="1859" w:type="dxa"/>
            <w:vAlign w:val="center"/>
          </w:tcPr>
          <w:p w14:paraId="5D064B0E" w14:textId="33F96F68" w:rsidR="004D192E" w:rsidRPr="005E69B8" w:rsidRDefault="007B0722" w:rsidP="004D192E">
            <w:pPr>
              <w:spacing w:after="0" w:line="260" w:lineRule="exact"/>
              <w:jc w:val="center"/>
              <w:rPr>
                <w:rFonts w:ascii="Arial" w:eastAsia="Times New Roman" w:hAnsi="Arial" w:cs="Times New Roman"/>
                <w:b/>
                <w:bCs/>
                <w:sz w:val="20"/>
                <w:szCs w:val="20"/>
                <w:highlight w:val="lightGray"/>
                <w:lang w:val="fr-FR" w:eastAsia="de-DE"/>
              </w:rPr>
            </w:pPr>
            <w:r w:rsidRPr="005E69B8">
              <w:rPr>
                <w:rFonts w:ascii="Arial" w:eastAsia="Times New Roman" w:hAnsi="Arial" w:cs="Times New Roman"/>
                <w:sz w:val="20"/>
                <w:szCs w:val="20"/>
                <w:highlight w:val="lightGray"/>
                <w:lang w:val="fr-FR" w:eastAsia="de-DE"/>
              </w:rPr>
              <w:t>0.54</w:t>
            </w:r>
          </w:p>
        </w:tc>
        <w:tc>
          <w:tcPr>
            <w:tcW w:w="2180" w:type="dxa"/>
            <w:vAlign w:val="center"/>
          </w:tcPr>
          <w:p w14:paraId="557A47A7" w14:textId="6F48D203" w:rsidR="004D192E" w:rsidRPr="005E69B8" w:rsidRDefault="007B0722" w:rsidP="004D192E">
            <w:pPr>
              <w:spacing w:after="0" w:line="260" w:lineRule="exact"/>
              <w:jc w:val="center"/>
              <w:rPr>
                <w:rFonts w:ascii="Arial" w:eastAsia="Times New Roman" w:hAnsi="Arial" w:cs="Times New Roman"/>
                <w:bCs/>
                <w:sz w:val="20"/>
                <w:szCs w:val="20"/>
                <w:highlight w:val="lightGray"/>
                <w:lang w:val="fr-FR" w:eastAsia="de-DE"/>
              </w:rPr>
            </w:pPr>
            <w:r w:rsidRPr="005E69B8">
              <w:rPr>
                <w:rFonts w:ascii="Arial" w:eastAsia="Times New Roman" w:hAnsi="Arial" w:cs="Times New Roman"/>
                <w:bCs/>
                <w:sz w:val="20"/>
                <w:szCs w:val="20"/>
                <w:highlight w:val="lightGray"/>
                <w:lang w:val="fr-FR" w:eastAsia="de-DE"/>
              </w:rPr>
              <w:t>7.54</w:t>
            </w:r>
          </w:p>
        </w:tc>
      </w:tr>
      <w:tr w:rsidR="0068493D" w:rsidRPr="005E69B8" w14:paraId="6384D8D5" w14:textId="77777777" w:rsidTr="004D192E">
        <w:trPr>
          <w:trHeight w:val="447"/>
        </w:trPr>
        <w:tc>
          <w:tcPr>
            <w:tcW w:w="2410" w:type="dxa"/>
            <w:tcBorders>
              <w:top w:val="single" w:sz="4" w:space="0" w:color="auto"/>
              <w:left w:val="single" w:sz="4" w:space="0" w:color="auto"/>
              <w:bottom w:val="single" w:sz="4" w:space="0" w:color="auto"/>
              <w:right w:val="single" w:sz="4" w:space="0" w:color="auto"/>
            </w:tcBorders>
            <w:vAlign w:val="center"/>
          </w:tcPr>
          <w:p w14:paraId="7638AD3F" w14:textId="27890B38" w:rsidR="004D192E" w:rsidRPr="005E69B8" w:rsidRDefault="004D192E" w:rsidP="004D192E">
            <w:pPr>
              <w:spacing w:after="0" w:line="260" w:lineRule="exact"/>
              <w:jc w:val="center"/>
              <w:rPr>
                <w:rFonts w:ascii="Arial" w:eastAsia="Times New Roman" w:hAnsi="Arial" w:cs="Times New Roman"/>
                <w:sz w:val="20"/>
                <w:szCs w:val="20"/>
                <w:highlight w:val="lightGray"/>
                <w:lang w:val="fr-FR" w:eastAsia="de-DE"/>
              </w:rPr>
            </w:pPr>
            <w:r w:rsidRPr="005E69B8">
              <w:rPr>
                <w:rFonts w:ascii="Arial" w:eastAsia="Times New Roman" w:hAnsi="Arial" w:cs="Times New Roman"/>
                <w:sz w:val="20"/>
                <w:szCs w:val="20"/>
                <w:highlight w:val="lightGray"/>
                <w:lang w:val="fr-FR" w:eastAsia="de-DE"/>
              </w:rPr>
              <w:t>2’501 à 3’500</w:t>
            </w:r>
          </w:p>
        </w:tc>
        <w:tc>
          <w:tcPr>
            <w:tcW w:w="2268" w:type="dxa"/>
            <w:tcBorders>
              <w:top w:val="single" w:sz="4" w:space="0" w:color="auto"/>
              <w:left w:val="single" w:sz="4" w:space="0" w:color="auto"/>
              <w:bottom w:val="single" w:sz="4" w:space="0" w:color="auto"/>
              <w:right w:val="single" w:sz="4" w:space="0" w:color="auto"/>
            </w:tcBorders>
            <w:vAlign w:val="center"/>
          </w:tcPr>
          <w:p w14:paraId="775B3807" w14:textId="49469D47" w:rsidR="004D192E" w:rsidRPr="005E69B8" w:rsidRDefault="004D192E" w:rsidP="004D192E">
            <w:pPr>
              <w:spacing w:after="0" w:line="260" w:lineRule="exact"/>
              <w:jc w:val="center"/>
              <w:rPr>
                <w:rFonts w:ascii="Arial" w:eastAsia="Times New Roman" w:hAnsi="Arial" w:cs="Times New Roman"/>
                <w:sz w:val="20"/>
                <w:szCs w:val="20"/>
                <w:highlight w:val="lightGray"/>
                <w:lang w:val="fr-FR" w:eastAsia="de-DE"/>
              </w:rPr>
            </w:pPr>
            <w:r w:rsidRPr="005E69B8">
              <w:rPr>
                <w:rFonts w:ascii="Arial" w:eastAsia="Times New Roman" w:hAnsi="Arial" w:cs="Times New Roman"/>
                <w:sz w:val="20"/>
                <w:szCs w:val="20"/>
                <w:highlight w:val="lightGray"/>
                <w:lang w:val="fr-FR" w:eastAsia="de-DE"/>
              </w:rPr>
              <w:t>6.00</w:t>
            </w:r>
          </w:p>
        </w:tc>
        <w:tc>
          <w:tcPr>
            <w:tcW w:w="1859" w:type="dxa"/>
            <w:tcBorders>
              <w:top w:val="single" w:sz="4" w:space="0" w:color="auto"/>
              <w:left w:val="single" w:sz="4" w:space="0" w:color="auto"/>
              <w:bottom w:val="single" w:sz="4" w:space="0" w:color="auto"/>
              <w:right w:val="single" w:sz="4" w:space="0" w:color="auto"/>
            </w:tcBorders>
            <w:vAlign w:val="center"/>
          </w:tcPr>
          <w:p w14:paraId="01816559" w14:textId="3E6941D2" w:rsidR="004D192E" w:rsidRPr="005E69B8" w:rsidRDefault="007B0722" w:rsidP="004D192E">
            <w:pPr>
              <w:spacing w:after="0" w:line="260" w:lineRule="exact"/>
              <w:jc w:val="center"/>
              <w:rPr>
                <w:rFonts w:ascii="Arial" w:eastAsia="Times New Roman" w:hAnsi="Arial" w:cs="Times New Roman"/>
                <w:sz w:val="20"/>
                <w:szCs w:val="20"/>
                <w:highlight w:val="lightGray"/>
                <w:lang w:val="fr-FR" w:eastAsia="de-DE"/>
              </w:rPr>
            </w:pPr>
            <w:r w:rsidRPr="005E69B8">
              <w:rPr>
                <w:rFonts w:ascii="Arial" w:eastAsia="Times New Roman" w:hAnsi="Arial" w:cs="Times New Roman"/>
                <w:sz w:val="20"/>
                <w:szCs w:val="20"/>
                <w:highlight w:val="lightGray"/>
                <w:lang w:val="fr-FR" w:eastAsia="de-DE"/>
              </w:rPr>
              <w:t>0.46</w:t>
            </w:r>
          </w:p>
        </w:tc>
        <w:tc>
          <w:tcPr>
            <w:tcW w:w="2180" w:type="dxa"/>
            <w:tcBorders>
              <w:top w:val="single" w:sz="4" w:space="0" w:color="auto"/>
              <w:left w:val="single" w:sz="4" w:space="0" w:color="auto"/>
              <w:bottom w:val="single" w:sz="4" w:space="0" w:color="auto"/>
              <w:right w:val="single" w:sz="4" w:space="0" w:color="auto"/>
            </w:tcBorders>
            <w:vAlign w:val="center"/>
          </w:tcPr>
          <w:p w14:paraId="5C19C419" w14:textId="44E4208C" w:rsidR="004D192E" w:rsidRPr="005E69B8" w:rsidRDefault="007B0722" w:rsidP="004D192E">
            <w:pPr>
              <w:spacing w:after="0" w:line="260" w:lineRule="exact"/>
              <w:jc w:val="center"/>
              <w:rPr>
                <w:rFonts w:ascii="Arial" w:eastAsia="Times New Roman" w:hAnsi="Arial" w:cs="Times New Roman"/>
                <w:sz w:val="20"/>
                <w:szCs w:val="20"/>
                <w:highlight w:val="lightGray"/>
                <w:lang w:val="fr-FR" w:eastAsia="de-DE"/>
              </w:rPr>
            </w:pPr>
            <w:r w:rsidRPr="005E69B8">
              <w:rPr>
                <w:rFonts w:ascii="Arial" w:eastAsia="Times New Roman" w:hAnsi="Arial" w:cs="Times New Roman"/>
                <w:sz w:val="20"/>
                <w:szCs w:val="20"/>
                <w:highlight w:val="lightGray"/>
                <w:lang w:val="fr-FR" w:eastAsia="de-DE"/>
              </w:rPr>
              <w:t>6.46</w:t>
            </w:r>
          </w:p>
        </w:tc>
      </w:tr>
      <w:tr w:rsidR="0068493D" w:rsidRPr="005E69B8" w14:paraId="161DAAF7" w14:textId="77777777" w:rsidTr="004D192E">
        <w:trPr>
          <w:trHeight w:val="447"/>
        </w:trPr>
        <w:tc>
          <w:tcPr>
            <w:tcW w:w="2410" w:type="dxa"/>
            <w:tcBorders>
              <w:top w:val="single" w:sz="4" w:space="0" w:color="auto"/>
              <w:left w:val="single" w:sz="4" w:space="0" w:color="auto"/>
              <w:bottom w:val="single" w:sz="4" w:space="0" w:color="auto"/>
              <w:right w:val="single" w:sz="4" w:space="0" w:color="auto"/>
            </w:tcBorders>
            <w:vAlign w:val="center"/>
          </w:tcPr>
          <w:p w14:paraId="7A7F624E" w14:textId="680CA618" w:rsidR="004D192E" w:rsidRPr="005E69B8" w:rsidRDefault="004D192E" w:rsidP="004D192E">
            <w:pPr>
              <w:spacing w:after="0" w:line="260" w:lineRule="exact"/>
              <w:jc w:val="center"/>
              <w:rPr>
                <w:rFonts w:ascii="Arial" w:eastAsia="Times New Roman" w:hAnsi="Arial" w:cs="Times New Roman"/>
                <w:sz w:val="20"/>
                <w:szCs w:val="20"/>
                <w:highlight w:val="lightGray"/>
                <w:lang w:val="fr-FR" w:eastAsia="de-DE"/>
              </w:rPr>
            </w:pPr>
            <w:r w:rsidRPr="005E69B8">
              <w:rPr>
                <w:rFonts w:ascii="Arial" w:eastAsia="Times New Roman" w:hAnsi="Arial" w:cs="Times New Roman"/>
                <w:sz w:val="20"/>
                <w:szCs w:val="20"/>
                <w:highlight w:val="lightGray"/>
                <w:lang w:val="fr-FR" w:eastAsia="de-DE"/>
              </w:rPr>
              <w:t>3'501 et +</w:t>
            </w:r>
          </w:p>
        </w:tc>
        <w:tc>
          <w:tcPr>
            <w:tcW w:w="2268" w:type="dxa"/>
            <w:tcBorders>
              <w:top w:val="single" w:sz="4" w:space="0" w:color="auto"/>
              <w:left w:val="single" w:sz="4" w:space="0" w:color="auto"/>
              <w:bottom w:val="single" w:sz="4" w:space="0" w:color="auto"/>
              <w:right w:val="single" w:sz="4" w:space="0" w:color="auto"/>
            </w:tcBorders>
            <w:vAlign w:val="center"/>
          </w:tcPr>
          <w:p w14:paraId="03EB3F01" w14:textId="29595E1C" w:rsidR="004D192E" w:rsidRPr="005E69B8" w:rsidRDefault="004D192E" w:rsidP="004D192E">
            <w:pPr>
              <w:spacing w:after="0" w:line="260" w:lineRule="exact"/>
              <w:jc w:val="center"/>
              <w:rPr>
                <w:rFonts w:ascii="Arial" w:eastAsia="Times New Roman" w:hAnsi="Arial" w:cs="Times New Roman"/>
                <w:sz w:val="20"/>
                <w:szCs w:val="20"/>
                <w:highlight w:val="lightGray"/>
                <w:lang w:val="fr-FR" w:eastAsia="de-DE"/>
              </w:rPr>
            </w:pPr>
            <w:r w:rsidRPr="005E69B8">
              <w:rPr>
                <w:rFonts w:ascii="Arial" w:eastAsia="Times New Roman" w:hAnsi="Arial" w:cs="Times New Roman"/>
                <w:sz w:val="20"/>
                <w:szCs w:val="20"/>
                <w:highlight w:val="lightGray"/>
                <w:lang w:val="fr-FR" w:eastAsia="de-DE"/>
              </w:rPr>
              <w:t>5.50</w:t>
            </w:r>
          </w:p>
        </w:tc>
        <w:tc>
          <w:tcPr>
            <w:tcW w:w="1859" w:type="dxa"/>
            <w:tcBorders>
              <w:top w:val="single" w:sz="4" w:space="0" w:color="auto"/>
              <w:left w:val="single" w:sz="4" w:space="0" w:color="auto"/>
              <w:bottom w:val="single" w:sz="4" w:space="0" w:color="auto"/>
              <w:right w:val="single" w:sz="4" w:space="0" w:color="auto"/>
            </w:tcBorders>
            <w:vAlign w:val="center"/>
          </w:tcPr>
          <w:p w14:paraId="72DCB5CB" w14:textId="5C7641EB" w:rsidR="004D192E" w:rsidRPr="005E69B8" w:rsidRDefault="007B0722" w:rsidP="004D192E">
            <w:pPr>
              <w:spacing w:after="0" w:line="260" w:lineRule="exact"/>
              <w:jc w:val="center"/>
              <w:rPr>
                <w:rFonts w:ascii="Arial" w:eastAsia="Times New Roman" w:hAnsi="Arial" w:cs="Times New Roman"/>
                <w:sz w:val="20"/>
                <w:szCs w:val="20"/>
                <w:highlight w:val="lightGray"/>
                <w:lang w:val="fr-FR" w:eastAsia="de-DE"/>
              </w:rPr>
            </w:pPr>
            <w:r w:rsidRPr="005E69B8">
              <w:rPr>
                <w:rFonts w:ascii="Arial" w:eastAsia="Times New Roman" w:hAnsi="Arial" w:cs="Times New Roman"/>
                <w:sz w:val="20"/>
                <w:szCs w:val="20"/>
                <w:highlight w:val="lightGray"/>
                <w:lang w:val="fr-FR" w:eastAsia="de-DE"/>
              </w:rPr>
              <w:t>0.42</w:t>
            </w:r>
          </w:p>
        </w:tc>
        <w:tc>
          <w:tcPr>
            <w:tcW w:w="2180" w:type="dxa"/>
            <w:tcBorders>
              <w:top w:val="single" w:sz="4" w:space="0" w:color="auto"/>
              <w:left w:val="single" w:sz="4" w:space="0" w:color="auto"/>
              <w:bottom w:val="single" w:sz="4" w:space="0" w:color="auto"/>
              <w:right w:val="single" w:sz="4" w:space="0" w:color="auto"/>
            </w:tcBorders>
            <w:vAlign w:val="center"/>
          </w:tcPr>
          <w:p w14:paraId="183721F0" w14:textId="12C787FE" w:rsidR="004D192E" w:rsidRPr="005E69B8" w:rsidRDefault="007B0722" w:rsidP="004D192E">
            <w:pPr>
              <w:spacing w:after="0" w:line="260" w:lineRule="exact"/>
              <w:jc w:val="center"/>
              <w:rPr>
                <w:rFonts w:ascii="Arial" w:eastAsia="Times New Roman" w:hAnsi="Arial" w:cs="Times New Roman"/>
                <w:sz w:val="20"/>
                <w:szCs w:val="20"/>
                <w:highlight w:val="lightGray"/>
                <w:lang w:val="fr-FR" w:eastAsia="de-DE"/>
              </w:rPr>
            </w:pPr>
            <w:r w:rsidRPr="005E69B8">
              <w:rPr>
                <w:rFonts w:ascii="Arial" w:eastAsia="Times New Roman" w:hAnsi="Arial" w:cs="Times New Roman"/>
                <w:sz w:val="20"/>
                <w:szCs w:val="20"/>
                <w:highlight w:val="lightGray"/>
                <w:lang w:val="fr-FR" w:eastAsia="de-DE"/>
              </w:rPr>
              <w:t>5.92</w:t>
            </w:r>
          </w:p>
        </w:tc>
      </w:tr>
    </w:tbl>
    <w:p w14:paraId="0B3470BE" w14:textId="77777777" w:rsidR="004D192E" w:rsidRPr="005E69B8" w:rsidRDefault="004D192E" w:rsidP="004D192E">
      <w:pPr>
        <w:spacing w:after="60" w:line="240" w:lineRule="exact"/>
        <w:ind w:left="23"/>
        <w:jc w:val="both"/>
        <w:rPr>
          <w:rFonts w:ascii="Arial" w:eastAsia="Times New Roman" w:hAnsi="Arial" w:cs="Times New Roman"/>
          <w:i/>
          <w:sz w:val="16"/>
          <w:szCs w:val="16"/>
          <w:highlight w:val="lightGray"/>
          <w:lang w:val="fr-FR" w:eastAsia="de-DE"/>
        </w:rPr>
      </w:pPr>
      <w:r w:rsidRPr="005E69B8">
        <w:rPr>
          <w:rFonts w:ascii="Arial" w:eastAsia="Times New Roman" w:hAnsi="Arial" w:cs="Times New Roman"/>
          <w:i/>
          <w:sz w:val="16"/>
          <w:szCs w:val="16"/>
          <w:highlight w:val="lightGray"/>
          <w:lang w:val="fr-FR" w:eastAsia="de-DE"/>
        </w:rPr>
        <w:t>* La TVA est uniquement applicable si le Fournisseur est enregistré auprès de l'organe officiel de la TVA et présente un numéro ad hoc.</w:t>
      </w:r>
    </w:p>
    <w:p w14:paraId="0AB87491" w14:textId="5395D141" w:rsidR="004D192E" w:rsidRPr="0068493D" w:rsidRDefault="004D192E" w:rsidP="007B0722">
      <w:pPr>
        <w:spacing w:after="60" w:line="240" w:lineRule="exact"/>
        <w:ind w:left="23"/>
        <w:jc w:val="both"/>
        <w:rPr>
          <w:rFonts w:ascii="Arial" w:eastAsia="Times New Roman" w:hAnsi="Arial" w:cs="Times New Roman"/>
          <w:i/>
          <w:sz w:val="20"/>
          <w:szCs w:val="20"/>
          <w:lang w:val="fr-FR" w:eastAsia="de-DE"/>
        </w:rPr>
      </w:pPr>
      <w:r w:rsidRPr="005E69B8">
        <w:rPr>
          <w:rFonts w:ascii="Arial" w:eastAsia="Times New Roman" w:hAnsi="Arial" w:cs="Times New Roman"/>
          <w:sz w:val="20"/>
          <w:szCs w:val="20"/>
          <w:highlight w:val="lightGray"/>
          <w:lang w:val="fr-FR" w:eastAsia="de-DE"/>
        </w:rPr>
        <w:t xml:space="preserve">En cas de non livraison du volume minimal estimé, le Client paiera une indemnité de CHF </w:t>
      </w:r>
      <w:r w:rsidR="007B0722" w:rsidRPr="005E69B8">
        <w:rPr>
          <w:rFonts w:ascii="Arial" w:eastAsia="Times New Roman" w:hAnsi="Arial" w:cs="Times New Roman"/>
          <w:sz w:val="20"/>
          <w:szCs w:val="20"/>
          <w:highlight w:val="lightGray"/>
          <w:lang w:val="fr-FR" w:eastAsia="de-DE"/>
        </w:rPr>
        <w:t>3</w:t>
      </w:r>
      <w:r w:rsidRPr="005E69B8">
        <w:rPr>
          <w:rFonts w:ascii="Arial" w:eastAsia="Times New Roman" w:hAnsi="Arial" w:cs="Times New Roman"/>
          <w:sz w:val="20"/>
          <w:szCs w:val="20"/>
          <w:highlight w:val="lightGray"/>
          <w:lang w:val="fr-FR" w:eastAsia="de-DE"/>
        </w:rPr>
        <w:t>.00 par m</w:t>
      </w:r>
      <w:r w:rsidRPr="005E69B8">
        <w:rPr>
          <w:rFonts w:ascii="Arial" w:eastAsia="Times New Roman" w:hAnsi="Arial" w:cs="Times New Roman"/>
          <w:sz w:val="20"/>
          <w:szCs w:val="20"/>
          <w:highlight w:val="lightGray"/>
          <w:vertAlign w:val="superscript"/>
          <w:lang w:val="fr-FR" w:eastAsia="de-DE"/>
        </w:rPr>
        <w:t>3</w:t>
      </w:r>
      <w:r w:rsidRPr="005E69B8">
        <w:rPr>
          <w:rFonts w:ascii="Arial" w:eastAsia="Times New Roman" w:hAnsi="Arial" w:cs="Times New Roman"/>
          <w:sz w:val="20"/>
          <w:szCs w:val="20"/>
          <w:highlight w:val="lightGray"/>
          <w:lang w:val="fr-FR" w:eastAsia="de-DE"/>
        </w:rPr>
        <w:t xml:space="preserve">v </w:t>
      </w:r>
      <w:r w:rsidRPr="005E69B8">
        <w:rPr>
          <w:rFonts w:ascii="Arial" w:eastAsia="Times New Roman" w:hAnsi="Arial" w:cs="Times New Roman"/>
          <w:i/>
          <w:sz w:val="20"/>
          <w:szCs w:val="20"/>
          <w:highlight w:val="lightGray"/>
          <w:lang w:val="fr-FR" w:eastAsia="de-DE"/>
        </w:rPr>
        <w:t xml:space="preserve">Exemple : </w:t>
      </w:r>
      <w:r w:rsidR="007B0722" w:rsidRPr="005E69B8">
        <w:rPr>
          <w:rFonts w:ascii="Arial" w:eastAsia="Times New Roman" w:hAnsi="Arial" w:cs="Times New Roman"/>
          <w:i/>
          <w:sz w:val="20"/>
          <w:szCs w:val="20"/>
          <w:highlight w:val="lightGray"/>
          <w:lang w:val="fr-FR" w:eastAsia="de-DE"/>
        </w:rPr>
        <w:t>1'1</w:t>
      </w:r>
      <w:r w:rsidRPr="005E69B8">
        <w:rPr>
          <w:rFonts w:ascii="Arial" w:eastAsia="Times New Roman" w:hAnsi="Arial" w:cs="Times New Roman"/>
          <w:i/>
          <w:sz w:val="20"/>
          <w:szCs w:val="20"/>
          <w:highlight w:val="lightGray"/>
          <w:lang w:val="fr-FR" w:eastAsia="de-DE"/>
        </w:rPr>
        <w:t>00 m</w:t>
      </w:r>
      <w:r w:rsidRPr="005E69B8">
        <w:rPr>
          <w:rFonts w:ascii="Arial" w:eastAsia="Times New Roman" w:hAnsi="Arial" w:cs="Times New Roman"/>
          <w:i/>
          <w:sz w:val="20"/>
          <w:szCs w:val="20"/>
          <w:highlight w:val="lightGray"/>
          <w:vertAlign w:val="superscript"/>
          <w:lang w:val="fr-FR" w:eastAsia="de-DE"/>
        </w:rPr>
        <w:t>3</w:t>
      </w:r>
      <w:r w:rsidRPr="005E69B8">
        <w:rPr>
          <w:rFonts w:ascii="Arial" w:eastAsia="Times New Roman" w:hAnsi="Arial" w:cs="Times New Roman"/>
          <w:i/>
          <w:sz w:val="20"/>
          <w:szCs w:val="20"/>
          <w:highlight w:val="lightGray"/>
          <w:lang w:val="fr-FR" w:eastAsia="de-DE"/>
        </w:rPr>
        <w:t xml:space="preserve">v livrés au lieu de </w:t>
      </w:r>
      <w:r w:rsidR="007B0722" w:rsidRPr="005E69B8">
        <w:rPr>
          <w:rFonts w:ascii="Arial" w:eastAsia="Times New Roman" w:hAnsi="Arial" w:cs="Times New Roman"/>
          <w:i/>
          <w:sz w:val="20"/>
          <w:szCs w:val="20"/>
          <w:highlight w:val="lightGray"/>
          <w:lang w:val="fr-FR" w:eastAsia="de-DE"/>
        </w:rPr>
        <w:t>3’5</w:t>
      </w:r>
      <w:r w:rsidRPr="005E69B8">
        <w:rPr>
          <w:rFonts w:ascii="Arial" w:eastAsia="Times New Roman" w:hAnsi="Arial" w:cs="Times New Roman"/>
          <w:i/>
          <w:sz w:val="20"/>
          <w:szCs w:val="20"/>
          <w:highlight w:val="lightGray"/>
          <w:lang w:val="fr-FR" w:eastAsia="de-DE"/>
        </w:rPr>
        <w:t xml:space="preserve">00 = </w:t>
      </w:r>
      <w:r w:rsidR="007B0722" w:rsidRPr="005E69B8">
        <w:rPr>
          <w:rFonts w:ascii="Arial" w:eastAsia="Times New Roman" w:hAnsi="Arial" w:cs="Times New Roman"/>
          <w:i/>
          <w:sz w:val="20"/>
          <w:szCs w:val="20"/>
          <w:highlight w:val="lightGray"/>
          <w:lang w:val="fr-FR" w:eastAsia="de-DE"/>
        </w:rPr>
        <w:t>2’4</w:t>
      </w:r>
      <w:r w:rsidRPr="005E69B8">
        <w:rPr>
          <w:rFonts w:ascii="Arial" w:eastAsia="Times New Roman" w:hAnsi="Arial" w:cs="Times New Roman"/>
          <w:i/>
          <w:sz w:val="20"/>
          <w:szCs w:val="20"/>
          <w:highlight w:val="lightGray"/>
          <w:lang w:val="fr-FR" w:eastAsia="de-DE"/>
        </w:rPr>
        <w:t xml:space="preserve">00 à CHF </w:t>
      </w:r>
      <w:r w:rsidR="007B0722" w:rsidRPr="005E69B8">
        <w:rPr>
          <w:rFonts w:ascii="Arial" w:eastAsia="Times New Roman" w:hAnsi="Arial" w:cs="Times New Roman"/>
          <w:i/>
          <w:sz w:val="20"/>
          <w:szCs w:val="20"/>
          <w:highlight w:val="lightGray"/>
          <w:lang w:val="fr-FR" w:eastAsia="de-DE"/>
        </w:rPr>
        <w:t>3</w:t>
      </w:r>
      <w:r w:rsidRPr="005E69B8">
        <w:rPr>
          <w:rFonts w:ascii="Arial" w:eastAsia="Times New Roman" w:hAnsi="Arial" w:cs="Times New Roman"/>
          <w:i/>
          <w:sz w:val="20"/>
          <w:szCs w:val="20"/>
          <w:highlight w:val="lightGray"/>
          <w:lang w:val="fr-FR" w:eastAsia="de-DE"/>
        </w:rPr>
        <w:t xml:space="preserve">.00 = CHF </w:t>
      </w:r>
      <w:r w:rsidR="007B0722" w:rsidRPr="005E69B8">
        <w:rPr>
          <w:rFonts w:ascii="Arial" w:eastAsia="Times New Roman" w:hAnsi="Arial" w:cs="Times New Roman"/>
          <w:i/>
          <w:sz w:val="20"/>
          <w:szCs w:val="20"/>
          <w:highlight w:val="lightGray"/>
          <w:lang w:val="fr-FR" w:eastAsia="de-DE"/>
        </w:rPr>
        <w:t>7’2</w:t>
      </w:r>
      <w:r w:rsidRPr="005E69B8">
        <w:rPr>
          <w:rFonts w:ascii="Arial" w:eastAsia="Times New Roman" w:hAnsi="Arial" w:cs="Times New Roman"/>
          <w:i/>
          <w:sz w:val="20"/>
          <w:szCs w:val="20"/>
          <w:highlight w:val="lightGray"/>
          <w:lang w:val="fr-FR" w:eastAsia="de-DE"/>
        </w:rPr>
        <w:t>00</w:t>
      </w:r>
      <w:r w:rsidR="007B0722" w:rsidRPr="005E69B8">
        <w:rPr>
          <w:rFonts w:ascii="Arial" w:eastAsia="Times New Roman" w:hAnsi="Arial" w:cs="Times New Roman"/>
          <w:i/>
          <w:sz w:val="20"/>
          <w:szCs w:val="20"/>
          <w:highlight w:val="lightGray"/>
          <w:lang w:val="fr-FR" w:eastAsia="de-DE"/>
        </w:rPr>
        <w:t>.00</w:t>
      </w:r>
      <w:r w:rsidRPr="005E69B8">
        <w:rPr>
          <w:rFonts w:ascii="Arial" w:eastAsia="Times New Roman" w:hAnsi="Arial" w:cs="Times New Roman"/>
          <w:i/>
          <w:sz w:val="20"/>
          <w:szCs w:val="20"/>
          <w:highlight w:val="lightGray"/>
          <w:lang w:val="fr-FR" w:eastAsia="de-DE"/>
        </w:rPr>
        <w:t xml:space="preserve"> + TVA</w:t>
      </w:r>
    </w:p>
    <w:p w14:paraId="46D6A470" w14:textId="091AD0A2" w:rsidR="009835E8" w:rsidRPr="00AC0995" w:rsidRDefault="009835E8" w:rsidP="00AC0995">
      <w:pPr>
        <w:pStyle w:val="Titel3-RmEinzug15cm"/>
        <w:numPr>
          <w:ilvl w:val="0"/>
          <w:numId w:val="45"/>
        </w:numPr>
        <w:spacing w:before="240"/>
        <w:ind w:left="714" w:hanging="357"/>
        <w:outlineLvl w:val="0"/>
        <w:rPr>
          <w:rFonts w:ascii="Arial" w:hAnsi="Arial" w:cs="Arial"/>
          <w:sz w:val="24"/>
          <w:szCs w:val="24"/>
          <w:lang w:val="fr-CH"/>
        </w:rPr>
      </w:pPr>
      <w:bookmarkStart w:id="16" w:name="_Toc51219144"/>
      <w:r w:rsidRPr="00AC0995">
        <w:rPr>
          <w:rFonts w:ascii="Arial" w:hAnsi="Arial" w:cs="Arial"/>
          <w:sz w:val="24"/>
          <w:szCs w:val="24"/>
          <w:lang w:val="fr-CH"/>
        </w:rPr>
        <w:t>Réalisation du contrat</w:t>
      </w:r>
      <w:bookmarkEnd w:id="16"/>
    </w:p>
    <w:p w14:paraId="336F3D0C" w14:textId="621B70FD" w:rsidR="009835E8" w:rsidRPr="00AC0995" w:rsidRDefault="009835E8" w:rsidP="00C54FD3">
      <w:pPr>
        <w:pStyle w:val="VertragHaupttexteingezogenEinzmanuell"/>
        <w:numPr>
          <w:ilvl w:val="0"/>
          <w:numId w:val="13"/>
        </w:numPr>
        <w:rPr>
          <w:rFonts w:ascii="Arial" w:hAnsi="Arial" w:cs="Arial"/>
          <w:sz w:val="20"/>
          <w:lang w:val="fr-CH"/>
        </w:rPr>
      </w:pPr>
      <w:r w:rsidRPr="00AC0995">
        <w:rPr>
          <w:rFonts w:ascii="Arial" w:hAnsi="Arial" w:cs="Arial"/>
          <w:sz w:val="20"/>
          <w:lang w:val="fr-CH"/>
        </w:rPr>
        <w:t xml:space="preserve">Le mandat doit être donné au transporteur par </w:t>
      </w:r>
      <w:r w:rsidRPr="00403D56">
        <w:rPr>
          <w:rFonts w:ascii="Arial" w:hAnsi="Arial" w:cs="Arial"/>
          <w:sz w:val="20"/>
          <w:highlight w:val="yellow"/>
          <w:lang w:val="fr-CH"/>
        </w:rPr>
        <w:t xml:space="preserve">e-mail, téléphone, </w:t>
      </w:r>
      <w:r w:rsidR="00CD5837" w:rsidRPr="00403D56">
        <w:rPr>
          <w:rFonts w:ascii="Arial" w:hAnsi="Arial" w:cs="Arial"/>
          <w:sz w:val="20"/>
          <w:highlight w:val="yellow"/>
          <w:lang w:val="fr-CH"/>
        </w:rPr>
        <w:t>message</w:t>
      </w:r>
      <w:r w:rsidR="000922A2" w:rsidRPr="00403D56">
        <w:rPr>
          <w:rFonts w:ascii="Arial" w:hAnsi="Arial" w:cs="Arial"/>
          <w:sz w:val="20"/>
          <w:highlight w:val="yellow"/>
          <w:lang w:val="fr-CH"/>
        </w:rPr>
        <w:t xml:space="preserve"> électronique</w:t>
      </w:r>
      <w:r w:rsidR="00CD5837" w:rsidRPr="00403D56">
        <w:rPr>
          <w:rFonts w:ascii="Arial" w:hAnsi="Arial" w:cs="Arial"/>
          <w:sz w:val="20"/>
          <w:highlight w:val="yellow"/>
          <w:lang w:val="fr-CH"/>
        </w:rPr>
        <w:t xml:space="preserve"> </w:t>
      </w:r>
      <w:r w:rsidR="00403D56" w:rsidRPr="00403D56">
        <w:rPr>
          <w:rFonts w:ascii="Arial" w:hAnsi="Arial" w:cs="Arial"/>
          <w:sz w:val="20"/>
          <w:highlight w:val="yellow"/>
          <w:lang w:val="fr-CH"/>
        </w:rPr>
        <w:t>ou courrier postal</w:t>
      </w:r>
      <w:r w:rsidRPr="00AC0995">
        <w:rPr>
          <w:rFonts w:ascii="Arial" w:hAnsi="Arial" w:cs="Arial"/>
          <w:sz w:val="20"/>
          <w:lang w:val="fr-CH"/>
        </w:rPr>
        <w:t>. Le contrat se réalise dès que le transporteur a confirmé le mandat.</w:t>
      </w:r>
    </w:p>
    <w:p w14:paraId="4D85BF77" w14:textId="0F50B670" w:rsidR="009835E8" w:rsidRPr="00AC0995" w:rsidRDefault="009835E8" w:rsidP="00C54FD3">
      <w:pPr>
        <w:pStyle w:val="VertragHaupttexteingezogenEinzmanuell"/>
        <w:numPr>
          <w:ilvl w:val="0"/>
          <w:numId w:val="13"/>
        </w:numPr>
        <w:rPr>
          <w:rFonts w:ascii="Arial" w:hAnsi="Arial" w:cs="Arial"/>
          <w:sz w:val="20"/>
          <w:lang w:val="fr-CH"/>
        </w:rPr>
      </w:pPr>
      <w:r w:rsidRPr="00AC0995">
        <w:rPr>
          <w:rFonts w:ascii="Arial" w:hAnsi="Arial" w:cs="Arial"/>
          <w:sz w:val="20"/>
          <w:lang w:val="fr-CH"/>
        </w:rPr>
        <w:t>Le mandat doit faire mention de toutes les indications nécessaires à une exécution régulière ainsi que des précisions relatives à des exigences et risqu</w:t>
      </w:r>
      <w:r w:rsidR="00447C93">
        <w:rPr>
          <w:rFonts w:ascii="Arial" w:hAnsi="Arial" w:cs="Arial"/>
          <w:sz w:val="20"/>
          <w:lang w:val="fr-CH"/>
        </w:rPr>
        <w:t>es particuliers, voir chiffre V</w:t>
      </w:r>
      <w:r w:rsidRPr="00AC0995">
        <w:rPr>
          <w:rFonts w:ascii="Arial" w:hAnsi="Arial" w:cs="Arial"/>
          <w:sz w:val="20"/>
          <w:lang w:val="fr-CH"/>
        </w:rPr>
        <w:t>I.</w:t>
      </w:r>
    </w:p>
    <w:p w14:paraId="339A7065" w14:textId="6A09563F" w:rsidR="009835E8" w:rsidRPr="00C54FD3" w:rsidRDefault="009835E8" w:rsidP="00C54FD3">
      <w:pPr>
        <w:pStyle w:val="VertragHaupttexteingezogenEinzmanuell"/>
        <w:numPr>
          <w:ilvl w:val="0"/>
          <w:numId w:val="13"/>
        </w:numPr>
        <w:rPr>
          <w:rFonts w:ascii="Arial" w:hAnsi="Arial" w:cs="Arial"/>
          <w:sz w:val="20"/>
          <w:lang w:val="fr-CH"/>
        </w:rPr>
      </w:pPr>
      <w:r w:rsidRPr="00AC0995">
        <w:rPr>
          <w:rFonts w:ascii="Arial" w:hAnsi="Arial" w:cs="Arial"/>
          <w:sz w:val="20"/>
          <w:lang w:val="fr-CH"/>
        </w:rPr>
        <w:t>Les textes dans des documents en annexe au mandat ne sont considérés comme parties intégrantes du mandat que lorsqu’il en a été convenu ainsi.</w:t>
      </w:r>
    </w:p>
    <w:p w14:paraId="7F56E4B5" w14:textId="182CCF51" w:rsidR="00E246A7" w:rsidRPr="00AC0995" w:rsidRDefault="00E246A7" w:rsidP="00AC0995">
      <w:pPr>
        <w:pStyle w:val="Titel3-RmEinzug15cm"/>
        <w:numPr>
          <w:ilvl w:val="0"/>
          <w:numId w:val="45"/>
        </w:numPr>
        <w:spacing w:before="240"/>
        <w:ind w:left="714" w:hanging="357"/>
        <w:outlineLvl w:val="0"/>
        <w:rPr>
          <w:rFonts w:ascii="Arial" w:hAnsi="Arial" w:cs="Arial"/>
          <w:sz w:val="24"/>
          <w:szCs w:val="24"/>
          <w:lang w:val="fr-CH"/>
        </w:rPr>
      </w:pPr>
      <w:bookmarkStart w:id="17" w:name="_Toc51219145"/>
      <w:r w:rsidRPr="00AC0995">
        <w:rPr>
          <w:rFonts w:ascii="Arial" w:hAnsi="Arial" w:cs="Arial"/>
          <w:sz w:val="24"/>
          <w:szCs w:val="24"/>
          <w:lang w:val="fr-CH"/>
        </w:rPr>
        <w:t>Rapports avec les sous-mandataires</w:t>
      </w:r>
      <w:bookmarkEnd w:id="17"/>
    </w:p>
    <w:p w14:paraId="28708C69" w14:textId="7B4D7754" w:rsidR="00E246A7" w:rsidRPr="00AC0995" w:rsidRDefault="00EB04CB" w:rsidP="00EB04CB">
      <w:pPr>
        <w:pStyle w:val="VertragHaupttexteingezogenEinzmanuell"/>
        <w:numPr>
          <w:ilvl w:val="0"/>
          <w:numId w:val="7"/>
        </w:numPr>
        <w:rPr>
          <w:rFonts w:ascii="Arial" w:hAnsi="Arial" w:cs="Arial"/>
          <w:sz w:val="20"/>
          <w:highlight w:val="yellow"/>
          <w:lang w:val="fr-CH"/>
        </w:rPr>
      </w:pPr>
      <w:r w:rsidRPr="00AC0995">
        <w:rPr>
          <w:rFonts w:ascii="Arial" w:hAnsi="Arial" w:cs="Arial"/>
          <w:sz w:val="20"/>
          <w:highlight w:val="yellow"/>
          <w:lang w:val="fr-CH"/>
        </w:rPr>
        <w:t>Il n’y a pas de sous mandataire sans l’autorisation spécifique du mandant. Dans ce cas de figure, le transporteur s’engage à sauvegarder les intérêts du mandant et à sélectionner les sous-mandataires de manière soigneuse.</w:t>
      </w:r>
    </w:p>
    <w:p w14:paraId="5C6C97A7" w14:textId="150FB1A3" w:rsidR="00DB3797" w:rsidRPr="00AC0995" w:rsidRDefault="00DB3797" w:rsidP="00DB3797">
      <w:pPr>
        <w:pStyle w:val="VertragHaupttexteingezogenEinzmanuell"/>
        <w:numPr>
          <w:ilvl w:val="0"/>
          <w:numId w:val="7"/>
        </w:numPr>
        <w:rPr>
          <w:rFonts w:ascii="Arial" w:hAnsi="Arial" w:cs="Arial"/>
          <w:sz w:val="20"/>
          <w:lang w:val="fr-CH"/>
        </w:rPr>
      </w:pPr>
      <w:r w:rsidRPr="00AC0995">
        <w:rPr>
          <w:rFonts w:ascii="Arial" w:hAnsi="Arial" w:cs="Arial"/>
          <w:sz w:val="20"/>
          <w:lang w:val="fr-CH"/>
        </w:rPr>
        <w:t>Lorsque le transporteur se charge d’un mandat de stockage ou qu’il doit faire stocker les biens entre les transports, les règlements du dépôt utilisé sont considérés comme objet du contrat entre lui et le mandant.</w:t>
      </w:r>
    </w:p>
    <w:p w14:paraId="7933FE5A" w14:textId="29FFD1BE" w:rsidR="00E246A7" w:rsidRPr="00AC0995" w:rsidRDefault="00E246A7" w:rsidP="006A1AD6">
      <w:pPr>
        <w:pStyle w:val="VertragHaupttexteingezogenEinzmanuell"/>
        <w:numPr>
          <w:ilvl w:val="0"/>
          <w:numId w:val="7"/>
        </w:numPr>
        <w:rPr>
          <w:rFonts w:ascii="Arial" w:hAnsi="Arial" w:cs="Arial"/>
          <w:sz w:val="20"/>
          <w:lang w:val="fr-CH"/>
        </w:rPr>
      </w:pPr>
      <w:r w:rsidRPr="00AC0995">
        <w:rPr>
          <w:rFonts w:ascii="Arial" w:hAnsi="Arial" w:cs="Arial"/>
          <w:sz w:val="20"/>
          <w:lang w:val="fr-CH"/>
        </w:rPr>
        <w:t xml:space="preserve">Lorsqu’un sous-mandataire cause un dommage, le </w:t>
      </w:r>
      <w:r w:rsidR="008C324B">
        <w:rPr>
          <w:rFonts w:ascii="Arial" w:hAnsi="Arial" w:cs="Arial"/>
          <w:sz w:val="20"/>
          <w:lang w:val="fr-CH"/>
        </w:rPr>
        <w:t>transporteur en assume l’entière responsa</w:t>
      </w:r>
      <w:r w:rsidR="00D81BBF">
        <w:rPr>
          <w:rFonts w:ascii="Arial" w:hAnsi="Arial" w:cs="Arial"/>
          <w:sz w:val="20"/>
          <w:lang w:val="fr-CH"/>
        </w:rPr>
        <w:t>bilité.</w:t>
      </w:r>
    </w:p>
    <w:p w14:paraId="1549891C" w14:textId="3C52E7EB" w:rsidR="00E246A7" w:rsidRPr="00AC0995" w:rsidRDefault="00E246A7" w:rsidP="00AC0995">
      <w:pPr>
        <w:pStyle w:val="Titel3-RmEinzug15cm"/>
        <w:numPr>
          <w:ilvl w:val="0"/>
          <w:numId w:val="45"/>
        </w:numPr>
        <w:spacing w:before="240"/>
        <w:ind w:left="714" w:hanging="357"/>
        <w:outlineLvl w:val="0"/>
        <w:rPr>
          <w:rFonts w:ascii="Arial" w:hAnsi="Arial" w:cs="Arial"/>
          <w:sz w:val="24"/>
          <w:szCs w:val="24"/>
          <w:lang w:val="fr-CH"/>
        </w:rPr>
      </w:pPr>
      <w:bookmarkStart w:id="18" w:name="_Toc51219146"/>
      <w:r w:rsidRPr="00AC0995">
        <w:rPr>
          <w:rFonts w:ascii="Arial" w:hAnsi="Arial" w:cs="Arial"/>
          <w:sz w:val="24"/>
          <w:szCs w:val="24"/>
          <w:lang w:val="fr-CH"/>
        </w:rPr>
        <w:t>Documents et informations au sujet des biens de transport</w:t>
      </w:r>
      <w:bookmarkEnd w:id="18"/>
    </w:p>
    <w:p w14:paraId="411DC732" w14:textId="004A8010" w:rsidR="00E246A7" w:rsidRPr="00AC0995" w:rsidRDefault="00E246A7" w:rsidP="00D43D5D">
      <w:pPr>
        <w:pStyle w:val="VertragHaupttexteingezogenEinzmanuell"/>
        <w:numPr>
          <w:ilvl w:val="0"/>
          <w:numId w:val="15"/>
        </w:numPr>
        <w:rPr>
          <w:rFonts w:ascii="Arial" w:hAnsi="Arial" w:cs="Arial"/>
          <w:sz w:val="20"/>
          <w:lang w:val="fr-CH"/>
        </w:rPr>
      </w:pPr>
      <w:r w:rsidRPr="00AC0995">
        <w:rPr>
          <w:rFonts w:ascii="Arial" w:hAnsi="Arial" w:cs="Arial"/>
          <w:sz w:val="20"/>
          <w:lang w:val="fr-CH"/>
        </w:rPr>
        <w:t xml:space="preserve">Le mandant doit remettre au transporteur tous les documents nécessaires au transport et lui fournir les informations nécessaires au </w:t>
      </w:r>
      <w:r w:rsidR="0068493D">
        <w:rPr>
          <w:rFonts w:ascii="Arial" w:hAnsi="Arial" w:cs="Arial"/>
          <w:sz w:val="20"/>
          <w:lang w:val="fr-CH"/>
        </w:rPr>
        <w:t xml:space="preserve">bon </w:t>
      </w:r>
      <w:r w:rsidRPr="00AC0995">
        <w:rPr>
          <w:rFonts w:ascii="Arial" w:hAnsi="Arial" w:cs="Arial"/>
          <w:sz w:val="20"/>
          <w:lang w:val="fr-CH"/>
        </w:rPr>
        <w:t>déroulement du mandat</w:t>
      </w:r>
      <w:r w:rsidR="0068493D">
        <w:rPr>
          <w:rFonts w:ascii="Arial" w:hAnsi="Arial" w:cs="Arial"/>
          <w:sz w:val="20"/>
          <w:lang w:val="fr-CH"/>
        </w:rPr>
        <w:t xml:space="preserve"> (</w:t>
      </w:r>
      <w:r w:rsidRPr="0068493D">
        <w:rPr>
          <w:rFonts w:ascii="Arial" w:hAnsi="Arial" w:cs="Arial"/>
          <w:sz w:val="20"/>
          <w:highlight w:val="yellow"/>
          <w:lang w:val="fr-CH"/>
        </w:rPr>
        <w:t>adresses, marques, numéros</w:t>
      </w:r>
      <w:r w:rsidR="0068493D" w:rsidRPr="0068493D">
        <w:rPr>
          <w:rFonts w:ascii="Arial" w:hAnsi="Arial" w:cs="Arial"/>
          <w:sz w:val="20"/>
          <w:highlight w:val="yellow"/>
          <w:lang w:val="fr-CH"/>
        </w:rPr>
        <w:t xml:space="preserve">, nombre, </w:t>
      </w:r>
      <w:r w:rsidRPr="0068493D">
        <w:rPr>
          <w:rFonts w:ascii="Arial" w:hAnsi="Arial" w:cs="Arial"/>
          <w:sz w:val="20"/>
          <w:highlight w:val="yellow"/>
          <w:lang w:val="fr-CH"/>
        </w:rPr>
        <w:t xml:space="preserve">caractéristiques des biens, </w:t>
      </w:r>
      <w:r w:rsidR="0068493D" w:rsidRPr="0068493D">
        <w:rPr>
          <w:rFonts w:ascii="Arial" w:hAnsi="Arial" w:cs="Arial"/>
          <w:sz w:val="20"/>
          <w:highlight w:val="yellow"/>
          <w:lang w:val="fr-CH"/>
        </w:rPr>
        <w:t xml:space="preserve">si nécessaire </w:t>
      </w:r>
      <w:r w:rsidRPr="0068493D">
        <w:rPr>
          <w:rFonts w:ascii="Arial" w:hAnsi="Arial" w:cs="Arial"/>
          <w:sz w:val="20"/>
          <w:highlight w:val="yellow"/>
          <w:lang w:val="fr-CH"/>
        </w:rPr>
        <w:t>la valeur des marchandises pour l’assurance des biens et des obligations relevant du droit public</w:t>
      </w:r>
      <w:r w:rsidR="0068493D">
        <w:rPr>
          <w:rFonts w:ascii="Arial" w:hAnsi="Arial" w:cs="Arial"/>
          <w:sz w:val="20"/>
          <w:lang w:val="fr-CH"/>
        </w:rPr>
        <w:t>)</w:t>
      </w:r>
      <w:r w:rsidRPr="00AC0995">
        <w:rPr>
          <w:rFonts w:ascii="Arial" w:hAnsi="Arial" w:cs="Arial"/>
          <w:sz w:val="20"/>
          <w:lang w:val="fr-CH"/>
        </w:rPr>
        <w:t>.</w:t>
      </w:r>
    </w:p>
    <w:p w14:paraId="2E6FA2B4" w14:textId="4158B73E" w:rsidR="00E246A7" w:rsidRPr="005E69B8" w:rsidRDefault="00E246A7" w:rsidP="00D43D5D">
      <w:pPr>
        <w:pStyle w:val="VertragHaupttexteingezogenEinzmanuell"/>
        <w:numPr>
          <w:ilvl w:val="0"/>
          <w:numId w:val="15"/>
        </w:numPr>
        <w:rPr>
          <w:rFonts w:ascii="Arial" w:hAnsi="Arial" w:cs="Arial"/>
          <w:sz w:val="20"/>
          <w:highlight w:val="lightGray"/>
          <w:lang w:val="fr-CH"/>
        </w:rPr>
      </w:pPr>
      <w:r w:rsidRPr="005E69B8">
        <w:rPr>
          <w:rFonts w:ascii="Arial" w:hAnsi="Arial" w:cs="Arial"/>
          <w:sz w:val="20"/>
          <w:highlight w:val="lightGray"/>
          <w:lang w:val="fr-CH"/>
        </w:rPr>
        <w:t>Lorsque des mesures pour le maintien de la qualité des biens sont nécessaires lors du transport, le mandant doit en informer le transporteur.</w:t>
      </w:r>
    </w:p>
    <w:p w14:paraId="522A6C0A" w14:textId="6D8344F2" w:rsidR="00E246A7" w:rsidRPr="005E69B8" w:rsidRDefault="00E246A7" w:rsidP="00D43D5D">
      <w:pPr>
        <w:pStyle w:val="VertragHaupttexteingezogenEinzmanuell"/>
        <w:numPr>
          <w:ilvl w:val="0"/>
          <w:numId w:val="15"/>
        </w:numPr>
        <w:rPr>
          <w:rFonts w:ascii="Arial" w:hAnsi="Arial" w:cs="Arial"/>
          <w:sz w:val="20"/>
          <w:highlight w:val="lightGray"/>
          <w:lang w:val="fr-CH"/>
        </w:rPr>
      </w:pPr>
      <w:r w:rsidRPr="005E69B8">
        <w:rPr>
          <w:rFonts w:ascii="Arial" w:hAnsi="Arial" w:cs="Arial"/>
          <w:sz w:val="20"/>
          <w:highlight w:val="lightGray"/>
          <w:lang w:val="fr-CH"/>
        </w:rPr>
        <w:t>Le transporteur n’est pas obligé de vérifier ou de compléter les indications faites conformé</w:t>
      </w:r>
      <w:r w:rsidR="00465ED8" w:rsidRPr="005E69B8">
        <w:rPr>
          <w:rFonts w:ascii="Arial" w:hAnsi="Arial" w:cs="Arial"/>
          <w:sz w:val="20"/>
          <w:highlight w:val="lightGray"/>
          <w:lang w:val="fr-CH"/>
        </w:rPr>
        <w:t>ment aux chiffres IV.1 à IV.2</w:t>
      </w:r>
      <w:r w:rsidRPr="005E69B8">
        <w:rPr>
          <w:rFonts w:ascii="Arial" w:hAnsi="Arial" w:cs="Arial"/>
          <w:sz w:val="20"/>
          <w:highlight w:val="lightGray"/>
          <w:lang w:val="fr-CH"/>
        </w:rPr>
        <w:t>, à moins que des indices ne laissent présumer qu’</w:t>
      </w:r>
      <w:r w:rsidR="001A1893" w:rsidRPr="005E69B8">
        <w:rPr>
          <w:rFonts w:ascii="Arial" w:hAnsi="Arial" w:cs="Arial"/>
          <w:sz w:val="20"/>
          <w:highlight w:val="lightGray"/>
          <w:lang w:val="fr-CH"/>
        </w:rPr>
        <w:t>elles</w:t>
      </w:r>
      <w:r w:rsidRPr="005E69B8">
        <w:rPr>
          <w:rFonts w:ascii="Arial" w:hAnsi="Arial" w:cs="Arial"/>
          <w:sz w:val="20"/>
          <w:highlight w:val="lightGray"/>
          <w:lang w:val="fr-CH"/>
        </w:rPr>
        <w:t xml:space="preserve"> sont fausses. Une vérification aux frais du mandant est ensuite effectuée.</w:t>
      </w:r>
    </w:p>
    <w:p w14:paraId="3CAE88DD" w14:textId="5CD7A6EE" w:rsidR="00E246A7" w:rsidRPr="005E69B8" w:rsidRDefault="00E246A7" w:rsidP="0072205B">
      <w:pPr>
        <w:pStyle w:val="VertragHaupttexteingezogenEinzmanuell"/>
        <w:numPr>
          <w:ilvl w:val="0"/>
          <w:numId w:val="15"/>
        </w:numPr>
        <w:rPr>
          <w:rFonts w:ascii="Arial" w:hAnsi="Arial" w:cs="Arial"/>
          <w:sz w:val="20"/>
          <w:highlight w:val="lightGray"/>
          <w:lang w:val="fr-CH"/>
        </w:rPr>
      </w:pPr>
      <w:r w:rsidRPr="005E69B8">
        <w:rPr>
          <w:rFonts w:ascii="Arial" w:hAnsi="Arial" w:cs="Arial"/>
          <w:sz w:val="20"/>
          <w:highlight w:val="lightGray"/>
          <w:lang w:val="fr-CH"/>
        </w:rPr>
        <w:lastRenderedPageBreak/>
        <w:t>Le transporteur n’est pas obligé de vérifier l’authenticité des signatures figurant sur des communications concernant les biens ou d’autres documents, ni de vérifier l’autorisation des signataires, sauf en cas de doutes fondés au sujet de l’authenticité ou de l’autorisation.</w:t>
      </w:r>
    </w:p>
    <w:p w14:paraId="0EC55244" w14:textId="5E19FB80" w:rsidR="00E246A7" w:rsidRPr="00AC0995" w:rsidRDefault="00E246A7" w:rsidP="00AC0995">
      <w:pPr>
        <w:pStyle w:val="Titel3-RmEinzug15cm"/>
        <w:numPr>
          <w:ilvl w:val="0"/>
          <w:numId w:val="45"/>
        </w:numPr>
        <w:spacing w:before="240"/>
        <w:ind w:left="714" w:hanging="357"/>
        <w:outlineLvl w:val="0"/>
        <w:rPr>
          <w:rFonts w:ascii="Arial" w:hAnsi="Arial" w:cs="Arial"/>
          <w:sz w:val="24"/>
          <w:szCs w:val="24"/>
          <w:lang w:val="fr-CH"/>
        </w:rPr>
      </w:pPr>
      <w:bookmarkStart w:id="19" w:name="_Toc51219147"/>
      <w:r w:rsidRPr="00AC0995">
        <w:rPr>
          <w:rFonts w:ascii="Arial" w:hAnsi="Arial" w:cs="Arial"/>
          <w:sz w:val="24"/>
          <w:szCs w:val="24"/>
          <w:lang w:val="fr-CH"/>
        </w:rPr>
        <w:t>Obligation de contrôle du transporteur</w:t>
      </w:r>
      <w:bookmarkEnd w:id="19"/>
    </w:p>
    <w:p w14:paraId="00E056C4" w14:textId="6174101A" w:rsidR="00AE354A" w:rsidRPr="00AC0995" w:rsidRDefault="00AE354A" w:rsidP="00821938">
      <w:pPr>
        <w:pStyle w:val="VertragHaupttexteingezogenEinzmanuell"/>
        <w:numPr>
          <w:ilvl w:val="0"/>
          <w:numId w:val="17"/>
        </w:numPr>
        <w:rPr>
          <w:rFonts w:ascii="Arial" w:hAnsi="Arial" w:cs="Arial"/>
          <w:sz w:val="20"/>
          <w:lang w:val="fr-CH"/>
        </w:rPr>
      </w:pPr>
      <w:r>
        <w:rPr>
          <w:rFonts w:ascii="Arial" w:hAnsi="Arial" w:cs="Arial"/>
          <w:sz w:val="20"/>
          <w:lang w:val="fr-CH"/>
        </w:rPr>
        <w:t xml:space="preserve">Le transporteur s’engage à vérifier </w:t>
      </w:r>
      <w:r w:rsidR="00C35B89">
        <w:rPr>
          <w:rFonts w:ascii="Arial" w:hAnsi="Arial" w:cs="Arial"/>
          <w:sz w:val="20"/>
          <w:lang w:val="fr-CH"/>
        </w:rPr>
        <w:t xml:space="preserve">que </w:t>
      </w:r>
      <w:r w:rsidR="00B6402A">
        <w:rPr>
          <w:rFonts w:ascii="Arial" w:hAnsi="Arial" w:cs="Arial"/>
          <w:sz w:val="20"/>
          <w:lang w:val="fr-CH"/>
        </w:rPr>
        <w:t>la qualité des matériaux chargés</w:t>
      </w:r>
      <w:r w:rsidR="00512D0C">
        <w:rPr>
          <w:rFonts w:ascii="Arial" w:hAnsi="Arial" w:cs="Arial"/>
          <w:sz w:val="20"/>
          <w:lang w:val="fr-CH"/>
        </w:rPr>
        <w:t xml:space="preserve"> soit conforme aux critère</w:t>
      </w:r>
      <w:r w:rsidR="007B05E5">
        <w:rPr>
          <w:rFonts w:ascii="Arial" w:hAnsi="Arial" w:cs="Arial"/>
          <w:sz w:val="20"/>
          <w:lang w:val="fr-CH"/>
        </w:rPr>
        <w:t>s</w:t>
      </w:r>
      <w:r w:rsidR="00512D0C">
        <w:rPr>
          <w:rFonts w:ascii="Arial" w:hAnsi="Arial" w:cs="Arial"/>
          <w:sz w:val="20"/>
          <w:lang w:val="fr-CH"/>
        </w:rPr>
        <w:t xml:space="preserve"> de qualité</w:t>
      </w:r>
      <w:r w:rsidR="008847D1">
        <w:rPr>
          <w:rFonts w:ascii="Arial" w:hAnsi="Arial" w:cs="Arial"/>
          <w:sz w:val="20"/>
          <w:lang w:val="fr-CH"/>
        </w:rPr>
        <w:t xml:space="preserve"> propre à chaque installation</w:t>
      </w:r>
      <w:r w:rsidR="00E4375C">
        <w:rPr>
          <w:rFonts w:ascii="Arial" w:hAnsi="Arial" w:cs="Arial"/>
          <w:sz w:val="20"/>
          <w:lang w:val="fr-CH"/>
        </w:rPr>
        <w:t>.</w:t>
      </w:r>
    </w:p>
    <w:p w14:paraId="2B5B26B7" w14:textId="2BD5114C" w:rsidR="00E246A7" w:rsidRPr="00AC0995" w:rsidRDefault="00E246A7" w:rsidP="000D5A32">
      <w:pPr>
        <w:pStyle w:val="Titel3-RmEinzug15cm"/>
        <w:numPr>
          <w:ilvl w:val="0"/>
          <w:numId w:val="45"/>
        </w:numPr>
        <w:spacing w:before="240"/>
        <w:ind w:left="714" w:hanging="357"/>
        <w:outlineLvl w:val="0"/>
        <w:rPr>
          <w:rFonts w:ascii="Arial" w:hAnsi="Arial" w:cs="Arial"/>
          <w:sz w:val="24"/>
          <w:szCs w:val="24"/>
          <w:lang w:val="fr-CH"/>
        </w:rPr>
      </w:pPr>
      <w:bookmarkStart w:id="20" w:name="_Toc51219148"/>
      <w:r w:rsidRPr="00AC0995">
        <w:rPr>
          <w:rFonts w:ascii="Arial" w:hAnsi="Arial" w:cs="Arial"/>
          <w:sz w:val="24"/>
          <w:szCs w:val="24"/>
          <w:lang w:val="fr-CH"/>
        </w:rPr>
        <w:t>Accusés de réception</w:t>
      </w:r>
      <w:r w:rsidR="0020638F">
        <w:rPr>
          <w:rFonts w:ascii="Arial" w:hAnsi="Arial" w:cs="Arial"/>
          <w:sz w:val="24"/>
          <w:szCs w:val="24"/>
          <w:lang w:val="fr-CH"/>
        </w:rPr>
        <w:t xml:space="preserve"> </w:t>
      </w:r>
      <w:r w:rsidR="0020638F" w:rsidRPr="000D5A32">
        <w:rPr>
          <w:rFonts w:ascii="Arial" w:hAnsi="Arial" w:cs="Arial"/>
          <w:sz w:val="24"/>
          <w:szCs w:val="24"/>
          <w:lang w:val="fr-CH"/>
        </w:rPr>
        <w:t xml:space="preserve">(bon de </w:t>
      </w:r>
      <w:r w:rsidR="001A141C" w:rsidRPr="000D5A32">
        <w:rPr>
          <w:rFonts w:ascii="Arial" w:hAnsi="Arial" w:cs="Arial"/>
          <w:sz w:val="24"/>
          <w:szCs w:val="24"/>
          <w:lang w:val="fr-CH"/>
        </w:rPr>
        <w:t>livraison)</w:t>
      </w:r>
      <w:bookmarkEnd w:id="20"/>
    </w:p>
    <w:p w14:paraId="0FD682AB" w14:textId="64330E4F" w:rsidR="00CD7D2C" w:rsidRDefault="00E246A7" w:rsidP="00CD7D2C">
      <w:pPr>
        <w:pStyle w:val="VertragHaupttexteingezogenEinzmanuell"/>
        <w:numPr>
          <w:ilvl w:val="0"/>
          <w:numId w:val="49"/>
        </w:numPr>
        <w:rPr>
          <w:rFonts w:ascii="Arial" w:hAnsi="Arial" w:cs="Arial"/>
          <w:sz w:val="20"/>
          <w:lang w:val="fr-CH"/>
        </w:rPr>
      </w:pPr>
      <w:r w:rsidRPr="00AC0995">
        <w:rPr>
          <w:rFonts w:ascii="Arial" w:hAnsi="Arial" w:cs="Arial"/>
          <w:sz w:val="20"/>
          <w:lang w:val="fr-CH"/>
        </w:rPr>
        <w:t xml:space="preserve">Dans l’accusé de réception, le transporteur confirme le nombre et le genre des </w:t>
      </w:r>
      <w:r w:rsidR="00EC1001" w:rsidRPr="00DC48D8">
        <w:rPr>
          <w:rFonts w:ascii="Arial" w:hAnsi="Arial" w:cs="Arial"/>
          <w:sz w:val="20"/>
          <w:lang w:val="fr-CH"/>
        </w:rPr>
        <w:t>matériaux</w:t>
      </w:r>
      <w:r w:rsidRPr="00AC0995">
        <w:rPr>
          <w:rFonts w:ascii="Arial" w:hAnsi="Arial" w:cs="Arial"/>
          <w:sz w:val="20"/>
          <w:lang w:val="fr-CH"/>
        </w:rPr>
        <w:t>; sur demande du mandant, il confirme également leur contenu, leur valeur ou leur poids.</w:t>
      </w:r>
    </w:p>
    <w:p w14:paraId="208718F1" w14:textId="6AC2EBCC" w:rsidR="00E246A7" w:rsidRPr="008D330A" w:rsidRDefault="00E246A7" w:rsidP="00CD7D2C">
      <w:pPr>
        <w:pStyle w:val="VertragHaupttexteingezogenEinzmanuell"/>
        <w:numPr>
          <w:ilvl w:val="0"/>
          <w:numId w:val="49"/>
        </w:numPr>
        <w:rPr>
          <w:rFonts w:ascii="Arial" w:hAnsi="Arial" w:cs="Arial"/>
          <w:sz w:val="20"/>
          <w:lang w:val="fr-CH"/>
        </w:rPr>
      </w:pPr>
      <w:r w:rsidRPr="008D330A">
        <w:rPr>
          <w:rFonts w:ascii="Arial" w:hAnsi="Arial" w:cs="Arial"/>
          <w:sz w:val="20"/>
          <w:lang w:val="fr-CH"/>
        </w:rPr>
        <w:t xml:space="preserve">Lorsque le transporteur livre les biens au destinataire, à un sous-mandataire, à un dépôt ou à un autre endroit, il est tenu de demander au destinataire un accusé de réception pour les </w:t>
      </w:r>
      <w:r w:rsidR="00EC1001" w:rsidRPr="008D330A">
        <w:rPr>
          <w:rFonts w:ascii="Arial" w:hAnsi="Arial" w:cs="Arial"/>
          <w:sz w:val="20"/>
          <w:lang w:val="fr-CH"/>
        </w:rPr>
        <w:t xml:space="preserve">matériaux </w:t>
      </w:r>
      <w:r w:rsidRPr="008D330A">
        <w:rPr>
          <w:rFonts w:ascii="Arial" w:hAnsi="Arial" w:cs="Arial"/>
          <w:sz w:val="20"/>
          <w:lang w:val="fr-CH"/>
        </w:rPr>
        <w:t>livrés</w:t>
      </w:r>
      <w:r w:rsidR="00341B6C">
        <w:rPr>
          <w:rFonts w:ascii="Arial" w:hAnsi="Arial" w:cs="Arial"/>
          <w:sz w:val="20"/>
          <w:lang w:val="fr-CH"/>
        </w:rPr>
        <w:t xml:space="preserve"> sauf </w:t>
      </w:r>
      <w:r w:rsidR="006301A0">
        <w:rPr>
          <w:rFonts w:ascii="Arial" w:hAnsi="Arial" w:cs="Arial"/>
          <w:sz w:val="20"/>
          <w:lang w:val="fr-CH"/>
        </w:rPr>
        <w:t xml:space="preserve">si cela </w:t>
      </w:r>
      <w:r w:rsidR="00845492">
        <w:rPr>
          <w:rFonts w:ascii="Arial" w:hAnsi="Arial" w:cs="Arial"/>
          <w:sz w:val="20"/>
          <w:lang w:val="fr-CH"/>
        </w:rPr>
        <w:t xml:space="preserve">a été convenu </w:t>
      </w:r>
      <w:r w:rsidR="00410D12">
        <w:rPr>
          <w:rFonts w:ascii="Arial" w:hAnsi="Arial" w:cs="Arial"/>
          <w:sz w:val="20"/>
          <w:lang w:val="fr-CH"/>
        </w:rPr>
        <w:t>différent.</w:t>
      </w:r>
    </w:p>
    <w:p w14:paraId="79D48ECB" w14:textId="400AC115" w:rsidR="00E246A7" w:rsidRPr="00DC48D8" w:rsidRDefault="000D5A32" w:rsidP="000D5A32">
      <w:pPr>
        <w:pStyle w:val="Titel3-RmEinzug15cm"/>
        <w:numPr>
          <w:ilvl w:val="0"/>
          <w:numId w:val="45"/>
        </w:numPr>
        <w:spacing w:before="240"/>
        <w:ind w:left="714" w:hanging="357"/>
        <w:outlineLvl w:val="0"/>
        <w:rPr>
          <w:rFonts w:ascii="Arial" w:hAnsi="Arial" w:cs="Arial"/>
          <w:sz w:val="24"/>
          <w:szCs w:val="24"/>
          <w:lang w:val="fr-CH"/>
        </w:rPr>
      </w:pPr>
      <w:r>
        <w:rPr>
          <w:rFonts w:ascii="Arial" w:hAnsi="Arial" w:cs="Arial"/>
          <w:sz w:val="24"/>
          <w:szCs w:val="24"/>
          <w:lang w:val="fr-CH"/>
        </w:rPr>
        <w:tab/>
      </w:r>
      <w:bookmarkStart w:id="21" w:name="_Toc51219149"/>
      <w:r w:rsidR="00E246A7" w:rsidRPr="00DC48D8">
        <w:rPr>
          <w:rFonts w:ascii="Arial" w:hAnsi="Arial" w:cs="Arial"/>
          <w:sz w:val="24"/>
          <w:szCs w:val="24"/>
          <w:lang w:val="fr-CH"/>
        </w:rPr>
        <w:t>Stockage</w:t>
      </w:r>
      <w:r w:rsidR="008C50C8" w:rsidRPr="00DC48D8">
        <w:rPr>
          <w:rFonts w:ascii="Arial" w:hAnsi="Arial" w:cs="Arial"/>
          <w:sz w:val="24"/>
          <w:szCs w:val="24"/>
          <w:lang w:val="fr-CH"/>
        </w:rPr>
        <w:t xml:space="preserve"> intermédiaire</w:t>
      </w:r>
      <w:r w:rsidR="00E246A7" w:rsidRPr="00DC48D8">
        <w:rPr>
          <w:rFonts w:ascii="Arial" w:hAnsi="Arial" w:cs="Arial"/>
          <w:sz w:val="24"/>
          <w:szCs w:val="24"/>
          <w:lang w:val="fr-CH"/>
        </w:rPr>
        <w:t xml:space="preserve"> des biens</w:t>
      </w:r>
      <w:bookmarkEnd w:id="21"/>
    </w:p>
    <w:p w14:paraId="6A76F941" w14:textId="5BA9EF2C" w:rsidR="00E246A7" w:rsidRPr="00484B7F" w:rsidRDefault="00E246A7" w:rsidP="00484B7F">
      <w:pPr>
        <w:pStyle w:val="VertragHaupttexteingezogenEinzmanuell"/>
        <w:numPr>
          <w:ilvl w:val="0"/>
          <w:numId w:val="21"/>
        </w:numPr>
        <w:rPr>
          <w:rFonts w:ascii="Arial" w:hAnsi="Arial" w:cs="Arial"/>
          <w:sz w:val="20"/>
          <w:lang w:val="fr-CH"/>
        </w:rPr>
      </w:pPr>
      <w:r w:rsidRPr="00AC0995">
        <w:rPr>
          <w:rFonts w:ascii="Arial" w:hAnsi="Arial" w:cs="Arial"/>
          <w:sz w:val="20"/>
          <w:lang w:val="fr-CH"/>
        </w:rPr>
        <w:t xml:space="preserve">Au choix du transporteur, </w:t>
      </w:r>
      <w:r w:rsidR="00DC48D8">
        <w:rPr>
          <w:rFonts w:ascii="Arial" w:hAnsi="Arial" w:cs="Arial"/>
          <w:sz w:val="20"/>
          <w:lang w:val="fr-CH"/>
        </w:rPr>
        <w:t>si d</w:t>
      </w:r>
      <w:r w:rsidRPr="00AC0995">
        <w:rPr>
          <w:rFonts w:ascii="Arial" w:hAnsi="Arial" w:cs="Arial"/>
          <w:sz w:val="20"/>
          <w:lang w:val="fr-CH"/>
        </w:rPr>
        <w:t>es biens sont stockés dans ses propre</w:t>
      </w:r>
      <w:r w:rsidR="00484B7F">
        <w:rPr>
          <w:rFonts w:ascii="Arial" w:hAnsi="Arial" w:cs="Arial"/>
          <w:sz w:val="20"/>
          <w:lang w:val="fr-CH"/>
        </w:rPr>
        <w:t>s dépôts ou dans d’autres</w:t>
      </w:r>
      <w:r w:rsidR="00DC48D8">
        <w:rPr>
          <w:rFonts w:ascii="Arial" w:hAnsi="Arial" w:cs="Arial"/>
          <w:sz w:val="20"/>
          <w:lang w:val="fr-CH"/>
        </w:rPr>
        <w:t xml:space="preserve">, </w:t>
      </w:r>
      <w:r w:rsidR="00484B7F">
        <w:rPr>
          <w:rFonts w:ascii="Arial" w:hAnsi="Arial" w:cs="Arial"/>
          <w:sz w:val="20"/>
          <w:lang w:val="fr-CH"/>
        </w:rPr>
        <w:t>il e</w:t>
      </w:r>
      <w:r w:rsidR="00484B7F" w:rsidRPr="00484B7F">
        <w:rPr>
          <w:rFonts w:ascii="Arial" w:hAnsi="Arial" w:cs="Arial"/>
          <w:sz w:val="20"/>
          <w:lang w:val="fr-CH"/>
        </w:rPr>
        <w:t>n</w:t>
      </w:r>
      <w:r w:rsidRPr="00484B7F">
        <w:rPr>
          <w:rFonts w:ascii="Arial" w:hAnsi="Arial" w:cs="Arial"/>
          <w:sz w:val="20"/>
          <w:lang w:val="fr-CH"/>
        </w:rPr>
        <w:t xml:space="preserve"> communique</w:t>
      </w:r>
      <w:r w:rsidR="00484B7F">
        <w:rPr>
          <w:rFonts w:ascii="Arial" w:hAnsi="Arial" w:cs="Arial"/>
          <w:sz w:val="20"/>
          <w:lang w:val="fr-CH"/>
        </w:rPr>
        <w:t xml:space="preserve"> les faits et</w:t>
      </w:r>
      <w:r w:rsidR="00DC48D8" w:rsidRPr="00484B7F">
        <w:rPr>
          <w:rFonts w:ascii="Arial" w:hAnsi="Arial" w:cs="Arial"/>
          <w:sz w:val="20"/>
          <w:lang w:val="fr-CH"/>
        </w:rPr>
        <w:t xml:space="preserve"> l’endroit</w:t>
      </w:r>
      <w:r w:rsidRPr="00484B7F">
        <w:rPr>
          <w:rFonts w:ascii="Arial" w:hAnsi="Arial" w:cs="Arial"/>
          <w:sz w:val="20"/>
          <w:lang w:val="fr-CH"/>
        </w:rPr>
        <w:t xml:space="preserve"> au manda</w:t>
      </w:r>
      <w:r w:rsidR="008C50C8" w:rsidRPr="00484B7F">
        <w:rPr>
          <w:rFonts w:ascii="Arial" w:hAnsi="Arial" w:cs="Arial"/>
          <w:sz w:val="20"/>
          <w:lang w:val="fr-CH"/>
        </w:rPr>
        <w:t>n</w:t>
      </w:r>
      <w:r w:rsidRPr="00484B7F">
        <w:rPr>
          <w:rFonts w:ascii="Arial" w:hAnsi="Arial" w:cs="Arial"/>
          <w:sz w:val="20"/>
          <w:lang w:val="fr-CH"/>
        </w:rPr>
        <w:t>t sans délai</w:t>
      </w:r>
      <w:r w:rsidR="00DC48D8" w:rsidRPr="00484B7F">
        <w:rPr>
          <w:rFonts w:ascii="Arial" w:hAnsi="Arial" w:cs="Arial"/>
          <w:sz w:val="20"/>
          <w:lang w:val="fr-CH"/>
        </w:rPr>
        <w:t>.</w:t>
      </w:r>
    </w:p>
    <w:p w14:paraId="71452806" w14:textId="69A41DA2" w:rsidR="00E246A7" w:rsidRPr="00AC0995" w:rsidRDefault="00E246A7" w:rsidP="00821938">
      <w:pPr>
        <w:pStyle w:val="VertragHaupttexteingezogenEinzmanuell"/>
        <w:numPr>
          <w:ilvl w:val="0"/>
          <w:numId w:val="21"/>
        </w:numPr>
        <w:rPr>
          <w:rFonts w:ascii="Arial" w:hAnsi="Arial" w:cs="Arial"/>
          <w:sz w:val="20"/>
          <w:lang w:val="fr-CH"/>
        </w:rPr>
      </w:pPr>
      <w:r w:rsidRPr="00AC0995">
        <w:rPr>
          <w:rFonts w:ascii="Arial" w:hAnsi="Arial" w:cs="Arial"/>
          <w:sz w:val="20"/>
          <w:lang w:val="fr-CH"/>
        </w:rPr>
        <w:t>Le mandant doit immédiatement formuler d’éventuelles objections ou réclamations contre le stockage des biens ou le dépôt choisi. Le mandant est libre d’inspecter ou de faire inspecter les dépôts.</w:t>
      </w:r>
    </w:p>
    <w:p w14:paraId="051D6039" w14:textId="5811BA40" w:rsidR="00E246A7" w:rsidRPr="00AC0995" w:rsidRDefault="00E246A7" w:rsidP="00821938">
      <w:pPr>
        <w:pStyle w:val="VertragHaupttexteingezogenEinzmanuell"/>
        <w:numPr>
          <w:ilvl w:val="0"/>
          <w:numId w:val="21"/>
        </w:numPr>
        <w:rPr>
          <w:rFonts w:ascii="Arial" w:hAnsi="Arial" w:cs="Arial"/>
          <w:sz w:val="20"/>
          <w:lang w:val="fr-CH"/>
        </w:rPr>
      </w:pPr>
      <w:r w:rsidRPr="00AC0995">
        <w:rPr>
          <w:rFonts w:ascii="Arial" w:hAnsi="Arial" w:cs="Arial"/>
          <w:sz w:val="20"/>
          <w:lang w:val="fr-CH"/>
        </w:rPr>
        <w:t>Si, lors de l’inspection des dépôts, le mandant modifie les biens, par exemple par le prélèvement d’un échantillon, le transporteur est en droit de demander que le nombre, le poids, la quantité et la nature des biens soient déterminés en présence du mandant. Lorsque le mandant ne se conforme pas à cette demande, la responsabilité du transporteur en cas de dommages ultérieurement constatés est exclue, à moins que ces dommages ne soient dus à la modification effectuée par le mandant.</w:t>
      </w:r>
    </w:p>
    <w:p w14:paraId="53012FDD" w14:textId="3B230064" w:rsidR="00E246A7" w:rsidRPr="00AC0995" w:rsidRDefault="00E246A7" w:rsidP="00821938">
      <w:pPr>
        <w:pStyle w:val="VertragHaupttexteingezogenEinzmanuell"/>
        <w:numPr>
          <w:ilvl w:val="0"/>
          <w:numId w:val="21"/>
        </w:numPr>
        <w:rPr>
          <w:rFonts w:ascii="Arial" w:hAnsi="Arial" w:cs="Arial"/>
          <w:sz w:val="20"/>
          <w:lang w:val="fr-CH"/>
        </w:rPr>
      </w:pPr>
      <w:r w:rsidRPr="00AC0995">
        <w:rPr>
          <w:rFonts w:ascii="Arial" w:hAnsi="Arial" w:cs="Arial"/>
          <w:sz w:val="20"/>
          <w:lang w:val="fr-CH"/>
        </w:rPr>
        <w:t>Le mandant répond de tous les dommages qu’il cause ou que ses employés ou mandataires causent au transporteur ou à des tiers intentionnellement ou par négligence en empruntant à pied ou en voiture les dépôts ou le terrain des dépôts.</w:t>
      </w:r>
    </w:p>
    <w:p w14:paraId="6F962439" w14:textId="48D2DFAF" w:rsidR="00E246A7" w:rsidRPr="00AC0995" w:rsidRDefault="00E246A7" w:rsidP="00821938">
      <w:pPr>
        <w:pStyle w:val="VertragHaupttexteingezogenEinzmanuell"/>
        <w:numPr>
          <w:ilvl w:val="0"/>
          <w:numId w:val="21"/>
        </w:numPr>
        <w:rPr>
          <w:rFonts w:ascii="Arial" w:hAnsi="Arial" w:cs="Arial"/>
          <w:sz w:val="20"/>
          <w:lang w:val="fr-CH"/>
        </w:rPr>
      </w:pPr>
      <w:r w:rsidRPr="00AC0995">
        <w:rPr>
          <w:rFonts w:ascii="Arial" w:hAnsi="Arial" w:cs="Arial"/>
          <w:sz w:val="20"/>
          <w:lang w:val="fr-CH"/>
        </w:rPr>
        <w:t>En cas de différences constatées lors de l’inventaire, les deux parties sont en droit de procéder à une égalisation des stocks.</w:t>
      </w:r>
    </w:p>
    <w:p w14:paraId="6DF890F8" w14:textId="3C2C5802" w:rsidR="00E246A7" w:rsidRPr="00C97FF2" w:rsidRDefault="00B34C2A" w:rsidP="00821938">
      <w:pPr>
        <w:pStyle w:val="VertragHaupttexteingezogenEinzmanuell"/>
        <w:numPr>
          <w:ilvl w:val="0"/>
          <w:numId w:val="21"/>
        </w:numPr>
        <w:rPr>
          <w:rFonts w:ascii="Arial" w:hAnsi="Arial" w:cs="Arial"/>
          <w:sz w:val="20"/>
          <w:highlight w:val="lightGray"/>
          <w:lang w:val="fr-CH"/>
        </w:rPr>
      </w:pPr>
      <w:r w:rsidRPr="00C97FF2">
        <w:rPr>
          <w:rFonts w:ascii="Arial" w:hAnsi="Arial" w:cs="Arial"/>
          <w:sz w:val="20"/>
          <w:highlight w:val="lightGray"/>
          <w:lang w:val="fr-CH"/>
        </w:rPr>
        <w:t>Lorsque le destinataire n’accepte pas de recevoir les marchandises</w:t>
      </w:r>
      <w:r w:rsidR="00E246A7" w:rsidRPr="00C97FF2">
        <w:rPr>
          <w:rFonts w:ascii="Arial" w:hAnsi="Arial" w:cs="Arial"/>
          <w:sz w:val="20"/>
          <w:highlight w:val="lightGray"/>
          <w:lang w:val="fr-CH"/>
        </w:rPr>
        <w:t xml:space="preserve"> au lieu de destination ou qu’elles sont retenues en cours de transport pour une raison dont le transporteur n’est pas responsable, le stockage est effectué aux risques et périls du mandant. Dans tous les cas de tels stockages provisoires imprévus, le transporteur en informe le mandant et l’assureur transport dans les plus brefs délais. Les frais sont à régler par le mandant de manière constante.</w:t>
      </w:r>
    </w:p>
    <w:p w14:paraId="73DE7A71" w14:textId="7EF61132" w:rsidR="00E246A7" w:rsidRPr="00AC0995" w:rsidRDefault="000D5A32" w:rsidP="000D5A32">
      <w:pPr>
        <w:pStyle w:val="Titel3-RmEinzug15cm"/>
        <w:numPr>
          <w:ilvl w:val="0"/>
          <w:numId w:val="45"/>
        </w:numPr>
        <w:spacing w:before="240"/>
        <w:ind w:left="714" w:hanging="357"/>
        <w:outlineLvl w:val="0"/>
        <w:rPr>
          <w:rFonts w:ascii="Arial" w:hAnsi="Arial" w:cs="Arial"/>
          <w:sz w:val="24"/>
          <w:szCs w:val="24"/>
          <w:lang w:val="fr-CH"/>
        </w:rPr>
      </w:pPr>
      <w:r>
        <w:rPr>
          <w:rFonts w:ascii="Arial" w:hAnsi="Arial" w:cs="Arial"/>
          <w:sz w:val="24"/>
          <w:szCs w:val="24"/>
          <w:lang w:val="fr-CH"/>
        </w:rPr>
        <w:tab/>
      </w:r>
      <w:bookmarkStart w:id="22" w:name="_Toc51219150"/>
      <w:r w:rsidR="00E246A7" w:rsidRPr="00AC0995">
        <w:rPr>
          <w:rFonts w:ascii="Arial" w:hAnsi="Arial" w:cs="Arial"/>
          <w:sz w:val="24"/>
          <w:szCs w:val="24"/>
          <w:lang w:val="fr-CH"/>
        </w:rPr>
        <w:t>Instructions et devoir d’information</w:t>
      </w:r>
      <w:bookmarkEnd w:id="22"/>
    </w:p>
    <w:p w14:paraId="390C4719" w14:textId="2FC87236" w:rsidR="00E246A7" w:rsidRPr="00AC0995" w:rsidRDefault="00E246A7" w:rsidP="00821938">
      <w:pPr>
        <w:pStyle w:val="VertragHaupttexteingezogenEinzmanuell"/>
        <w:numPr>
          <w:ilvl w:val="0"/>
          <w:numId w:val="24"/>
        </w:numPr>
        <w:rPr>
          <w:rFonts w:ascii="Arial" w:hAnsi="Arial" w:cs="Arial"/>
          <w:sz w:val="20"/>
          <w:lang w:val="fr-CH"/>
        </w:rPr>
      </w:pPr>
      <w:r w:rsidRPr="00AC0995">
        <w:rPr>
          <w:rFonts w:ascii="Arial" w:hAnsi="Arial" w:cs="Arial"/>
          <w:sz w:val="20"/>
          <w:lang w:val="fr-CH"/>
        </w:rPr>
        <w:t>Le transporteur s’engage à informer le mandant régulièrement sur l’état du transport respectivement à veiller à ce que le mandant puisse se procurer les informations correspondantes.</w:t>
      </w:r>
    </w:p>
    <w:p w14:paraId="27106246" w14:textId="254299DC" w:rsidR="00E246A7" w:rsidRPr="00AC0995" w:rsidRDefault="00E246A7" w:rsidP="00821938">
      <w:pPr>
        <w:pStyle w:val="VertragHaupttexteingezogenEinzmanuell"/>
        <w:numPr>
          <w:ilvl w:val="0"/>
          <w:numId w:val="24"/>
        </w:numPr>
        <w:rPr>
          <w:rFonts w:ascii="Arial" w:hAnsi="Arial" w:cs="Arial"/>
          <w:sz w:val="20"/>
          <w:lang w:val="fr-CH"/>
        </w:rPr>
      </w:pPr>
      <w:r w:rsidRPr="00AC0995">
        <w:rPr>
          <w:rFonts w:ascii="Arial" w:hAnsi="Arial" w:cs="Arial"/>
          <w:sz w:val="20"/>
          <w:lang w:val="fr-CH"/>
        </w:rPr>
        <w:t>Après la fin des affaires, le transporteur doit rendre des comptes. S’il travaille pour le compte du mandant, il est tenu de divulguer les frais.</w:t>
      </w:r>
    </w:p>
    <w:p w14:paraId="3A96E941" w14:textId="071543B3" w:rsidR="00E246A7" w:rsidRPr="00AC0995" w:rsidRDefault="00E246A7" w:rsidP="00821938">
      <w:pPr>
        <w:pStyle w:val="VertragHaupttexteingezogenEinzmanuell"/>
        <w:numPr>
          <w:ilvl w:val="0"/>
          <w:numId w:val="24"/>
        </w:numPr>
        <w:rPr>
          <w:rFonts w:ascii="Arial" w:hAnsi="Arial" w:cs="Arial"/>
          <w:sz w:val="20"/>
          <w:lang w:val="fr-CH"/>
        </w:rPr>
      </w:pPr>
      <w:r w:rsidRPr="00AC0995">
        <w:rPr>
          <w:rFonts w:ascii="Arial" w:hAnsi="Arial" w:cs="Arial"/>
          <w:sz w:val="20"/>
          <w:lang w:val="fr-CH"/>
        </w:rPr>
        <w:t>Une instruction donnée au sujet des biens reste applicable pour le transporteur jusqu’à ce que le mandant l’annule. A défaut d’instructions suffisantes ou réalisables par le mandant, le transporteur est en droit d’agir en son âme et conscience.</w:t>
      </w:r>
    </w:p>
    <w:p w14:paraId="4A7F2393" w14:textId="55D2D509" w:rsidR="00E246A7" w:rsidRPr="00AC0995" w:rsidRDefault="00E246A7" w:rsidP="00821938">
      <w:pPr>
        <w:pStyle w:val="VertragHaupttexteingezogenEinzmanuell"/>
        <w:numPr>
          <w:ilvl w:val="0"/>
          <w:numId w:val="24"/>
        </w:numPr>
        <w:rPr>
          <w:rFonts w:ascii="Arial" w:hAnsi="Arial" w:cs="Arial"/>
          <w:sz w:val="20"/>
          <w:lang w:val="fr-CH"/>
        </w:rPr>
      </w:pPr>
      <w:r w:rsidRPr="00AC0995">
        <w:rPr>
          <w:rFonts w:ascii="Arial" w:hAnsi="Arial" w:cs="Arial"/>
          <w:sz w:val="20"/>
          <w:lang w:val="fr-CH"/>
        </w:rPr>
        <w:lastRenderedPageBreak/>
        <w:t>Tant que les biens de transport sont entre les mains du transporteur et de ses sous-mandataires, le mandant est en droit de demander leur restitution. Dans ce cas, ce dernier doit rémunérer le transporteur pour les frais et d’autres inconvénients.</w:t>
      </w:r>
    </w:p>
    <w:p w14:paraId="2FB3AC87" w14:textId="68FBF034" w:rsidR="00E246A7" w:rsidRPr="00AC0995" w:rsidRDefault="00E246A7" w:rsidP="00821938">
      <w:pPr>
        <w:pStyle w:val="VertragHaupttexteingezogenEinzmanuell"/>
        <w:numPr>
          <w:ilvl w:val="0"/>
          <w:numId w:val="24"/>
        </w:numPr>
        <w:rPr>
          <w:rFonts w:ascii="Arial" w:hAnsi="Arial" w:cs="Arial"/>
          <w:sz w:val="20"/>
          <w:lang w:val="fr-CH"/>
        </w:rPr>
      </w:pPr>
      <w:r w:rsidRPr="00AC0995">
        <w:rPr>
          <w:rFonts w:ascii="Arial" w:hAnsi="Arial" w:cs="Arial"/>
          <w:sz w:val="20"/>
          <w:lang w:val="fr-CH"/>
        </w:rPr>
        <w:t>Une instruction selon laquelle les biens doivent être mis à disposition d’un tiers, ne peut plus être annulée dès que les biens sont détenus par le tiers.</w:t>
      </w:r>
    </w:p>
    <w:p w14:paraId="1AEE845F" w14:textId="243AFB52" w:rsidR="00E246A7" w:rsidRPr="00AC0995" w:rsidRDefault="00E246A7" w:rsidP="00821938">
      <w:pPr>
        <w:pStyle w:val="VertragHaupttexteingezogenEinzmanuell"/>
        <w:numPr>
          <w:ilvl w:val="0"/>
          <w:numId w:val="24"/>
        </w:numPr>
        <w:rPr>
          <w:rFonts w:ascii="Arial" w:hAnsi="Arial" w:cs="Arial"/>
          <w:sz w:val="20"/>
          <w:lang w:val="fr-CH"/>
        </w:rPr>
      </w:pPr>
      <w:r w:rsidRPr="00AC0995">
        <w:rPr>
          <w:rFonts w:ascii="Arial" w:hAnsi="Arial" w:cs="Arial"/>
          <w:sz w:val="20"/>
          <w:lang w:val="fr-CH"/>
        </w:rPr>
        <w:t>Lorsqu’après la conclusion du contrat, le mandant ordonne que le mandat soit exécuté pour le compte du destinataire ou d’un tiers, son obligation vis-à-vis du transporteur de verser les honoraires convenus et de rembourser les autres dépenses s’applique de manière inchangée.</w:t>
      </w:r>
    </w:p>
    <w:p w14:paraId="4B58F55F" w14:textId="23C465E5" w:rsidR="00E246A7" w:rsidRPr="00AC0995" w:rsidRDefault="000D5A32" w:rsidP="000D5A32">
      <w:pPr>
        <w:pStyle w:val="Titel3-RmEinzug15cm"/>
        <w:numPr>
          <w:ilvl w:val="0"/>
          <w:numId w:val="45"/>
        </w:numPr>
        <w:spacing w:before="240"/>
        <w:ind w:left="714" w:hanging="357"/>
        <w:outlineLvl w:val="0"/>
        <w:rPr>
          <w:rFonts w:ascii="Arial" w:hAnsi="Arial" w:cs="Arial"/>
          <w:sz w:val="24"/>
          <w:szCs w:val="24"/>
          <w:lang w:val="fr-CH"/>
        </w:rPr>
      </w:pPr>
      <w:r>
        <w:rPr>
          <w:rFonts w:ascii="Arial" w:hAnsi="Arial" w:cs="Arial"/>
          <w:sz w:val="24"/>
          <w:szCs w:val="24"/>
          <w:lang w:val="fr-CH"/>
        </w:rPr>
        <w:tab/>
      </w:r>
      <w:bookmarkStart w:id="23" w:name="_Toc51219151"/>
      <w:r w:rsidR="00E246A7" w:rsidRPr="00AC0995">
        <w:rPr>
          <w:rFonts w:ascii="Arial" w:hAnsi="Arial" w:cs="Arial"/>
          <w:sz w:val="24"/>
          <w:szCs w:val="24"/>
          <w:lang w:val="fr-CH"/>
        </w:rPr>
        <w:t>Délais et retards</w:t>
      </w:r>
      <w:bookmarkEnd w:id="23"/>
    </w:p>
    <w:p w14:paraId="2ECA1494" w14:textId="3088C9AF" w:rsidR="00E246A7" w:rsidRPr="00AC0995" w:rsidRDefault="00E246A7" w:rsidP="00821938">
      <w:pPr>
        <w:pStyle w:val="VertragHaupttexteingezogenEinzmanuell"/>
        <w:numPr>
          <w:ilvl w:val="0"/>
          <w:numId w:val="28"/>
        </w:numPr>
        <w:rPr>
          <w:rFonts w:ascii="Arial" w:hAnsi="Arial" w:cs="Arial"/>
          <w:sz w:val="20"/>
          <w:lang w:val="fr-CH"/>
        </w:rPr>
      </w:pPr>
      <w:r w:rsidRPr="00AC0995">
        <w:rPr>
          <w:rFonts w:ascii="Arial" w:hAnsi="Arial" w:cs="Arial"/>
          <w:sz w:val="20"/>
          <w:lang w:val="fr-CH"/>
        </w:rPr>
        <w:t>Dans la mesure du possible, les délais sont fixés lors de la conclusion du contrat. Si les délais ne peuvent être fixés qu’à une date ultérieure, le transporteur s’engage à communiquer au mandant la date limite de la réalisation du transport dans les plus brefs délais.</w:t>
      </w:r>
    </w:p>
    <w:p w14:paraId="19844E28" w14:textId="33E57F7A" w:rsidR="00E246A7" w:rsidRPr="00AC0995" w:rsidRDefault="00E246A7" w:rsidP="00821938">
      <w:pPr>
        <w:pStyle w:val="VertragHaupttexteingezogenEinzmanuell"/>
        <w:numPr>
          <w:ilvl w:val="0"/>
          <w:numId w:val="28"/>
        </w:numPr>
        <w:rPr>
          <w:rFonts w:ascii="Arial" w:hAnsi="Arial" w:cs="Arial"/>
          <w:sz w:val="20"/>
          <w:lang w:val="fr-CH"/>
        </w:rPr>
      </w:pPr>
      <w:r w:rsidRPr="00AC0995">
        <w:rPr>
          <w:rFonts w:ascii="Arial" w:hAnsi="Arial" w:cs="Arial"/>
          <w:sz w:val="20"/>
          <w:lang w:val="fr-CH"/>
        </w:rPr>
        <w:t>En cas de retards ou de difficultés imprévues au cours du transport, le transporteur est tenu d’en informer immédiatement le mandant pour que celui-ci lui donne des instructions. A défaut d’instructions, le transporteur est autorisé à agir en son âme et conscience tout en respectant l’intérêt du mandant.</w:t>
      </w:r>
    </w:p>
    <w:p w14:paraId="35B77486" w14:textId="69B7C095" w:rsidR="00E246A7" w:rsidRPr="00AC0995" w:rsidRDefault="00E246A7" w:rsidP="000D5A32">
      <w:pPr>
        <w:pStyle w:val="Titel3-RmEinzug15cm"/>
        <w:numPr>
          <w:ilvl w:val="0"/>
          <w:numId w:val="45"/>
        </w:numPr>
        <w:spacing w:before="240"/>
        <w:ind w:left="714" w:hanging="357"/>
        <w:outlineLvl w:val="0"/>
        <w:rPr>
          <w:rFonts w:ascii="Arial" w:hAnsi="Arial" w:cs="Arial"/>
          <w:sz w:val="24"/>
          <w:szCs w:val="24"/>
          <w:lang w:val="fr-CH"/>
        </w:rPr>
      </w:pPr>
      <w:bookmarkStart w:id="24" w:name="_Toc51219152"/>
      <w:r w:rsidRPr="00AC0995">
        <w:rPr>
          <w:rFonts w:ascii="Arial" w:hAnsi="Arial" w:cs="Arial"/>
          <w:sz w:val="24"/>
          <w:szCs w:val="24"/>
          <w:lang w:val="fr-CH"/>
        </w:rPr>
        <w:t>Responsabilité</w:t>
      </w:r>
      <w:bookmarkEnd w:id="24"/>
    </w:p>
    <w:p w14:paraId="59FDFFC9" w14:textId="4291CE6C" w:rsidR="00E246A7" w:rsidRPr="00AC0995" w:rsidRDefault="00E246A7" w:rsidP="00821938">
      <w:pPr>
        <w:pStyle w:val="VertragHaupttexteingezogenEinzmanuell"/>
        <w:numPr>
          <w:ilvl w:val="0"/>
          <w:numId w:val="30"/>
        </w:numPr>
        <w:rPr>
          <w:rFonts w:ascii="Arial" w:hAnsi="Arial" w:cs="Arial"/>
          <w:sz w:val="20"/>
          <w:lang w:val="fr-CH"/>
        </w:rPr>
      </w:pPr>
      <w:r w:rsidRPr="00AC0995">
        <w:rPr>
          <w:rFonts w:ascii="Arial" w:hAnsi="Arial" w:cs="Arial"/>
          <w:sz w:val="20"/>
          <w:lang w:val="fr-CH"/>
        </w:rPr>
        <w:t>Le transporteur répond vis-à-vis du mandant de l’exécution du mandat et de la sélection des sous-mandataires soigneuses ainsi que de la sauvegarde des intérêts du mandant.</w:t>
      </w:r>
    </w:p>
    <w:p w14:paraId="004AAA53" w14:textId="7FF9FA9A" w:rsidR="00E246A7" w:rsidRPr="00AC0995" w:rsidRDefault="00E246A7" w:rsidP="00821938">
      <w:pPr>
        <w:pStyle w:val="VertragHaupttexteingezogenEinzmanuell"/>
        <w:numPr>
          <w:ilvl w:val="0"/>
          <w:numId w:val="30"/>
        </w:numPr>
        <w:rPr>
          <w:rFonts w:ascii="Arial" w:hAnsi="Arial" w:cs="Arial"/>
          <w:sz w:val="20"/>
          <w:lang w:val="fr-CH"/>
        </w:rPr>
      </w:pPr>
      <w:r w:rsidRPr="00AC0995">
        <w:rPr>
          <w:rFonts w:ascii="Arial" w:hAnsi="Arial" w:cs="Arial"/>
          <w:sz w:val="20"/>
          <w:lang w:val="fr-CH"/>
        </w:rPr>
        <w:t>Le transporteur est déchargé de toute responsabilité si un évènement de force majeure respectivement des circonstances que ni le transporteur, ni ses sous-mandataires auraient pu éviter et/ou dont ils n’auraient pas pu prévenir les conséquences est à l’origine du dommage.</w:t>
      </w:r>
    </w:p>
    <w:p w14:paraId="4B74DFA2" w14:textId="340FE1E1" w:rsidR="00E246A7" w:rsidRPr="00AC0995" w:rsidRDefault="00E246A7" w:rsidP="00821938">
      <w:pPr>
        <w:pStyle w:val="VertragHaupttexteingezogenEinzmanuell"/>
        <w:numPr>
          <w:ilvl w:val="0"/>
          <w:numId w:val="30"/>
        </w:numPr>
        <w:rPr>
          <w:rFonts w:ascii="Arial" w:hAnsi="Arial" w:cs="Arial"/>
          <w:sz w:val="20"/>
          <w:lang w:val="fr-CH"/>
        </w:rPr>
      </w:pPr>
      <w:r w:rsidRPr="00AC0995">
        <w:rPr>
          <w:rFonts w:ascii="Arial" w:hAnsi="Arial" w:cs="Arial"/>
          <w:sz w:val="20"/>
          <w:lang w:val="fr-CH"/>
        </w:rPr>
        <w:t>Si la marchandise périt ou se perd, le transporteur en doit la valeur intégrale. Le transporteur répond également de tout dommage résultant de la livraison tardive, de l’endommagement ou de la perte partielle des biens de transport. Faute de convention spéciale, l’indemnité ne peut excéder celle qui serait accordée en cas de perte totale. Le transporteur peut se décharger de la responsabilité s’il prouve que la perte ou la destruction résulte soit de la nature même de la chose, soit d’une faute imputable à l’expéditeur ou au destinataire ou des instructions données par l’un d’eux, soit de circonstances qu’il n’aurait pas pu prévenir malgré le plus grand soin.</w:t>
      </w:r>
    </w:p>
    <w:p w14:paraId="5DB42D82" w14:textId="19D649E5" w:rsidR="00E246A7" w:rsidRPr="00AC0995" w:rsidRDefault="00E246A7" w:rsidP="00821938">
      <w:pPr>
        <w:pStyle w:val="VertragHaupttexteingezogenEinzmanuell"/>
        <w:numPr>
          <w:ilvl w:val="0"/>
          <w:numId w:val="30"/>
        </w:numPr>
        <w:rPr>
          <w:rFonts w:ascii="Arial" w:hAnsi="Arial" w:cs="Arial"/>
          <w:strike/>
          <w:sz w:val="20"/>
          <w:lang w:val="fr-CH"/>
        </w:rPr>
      </w:pPr>
      <w:r w:rsidRPr="00AC0995">
        <w:rPr>
          <w:rFonts w:ascii="Arial" w:hAnsi="Arial" w:cs="Arial"/>
          <w:sz w:val="20"/>
          <w:lang w:val="fr-CH"/>
        </w:rPr>
        <w:t>Le transporteur répond vis-à-vis du mandant de tous accidents survenus et de toutes fautes commises pendant le transport, soit qu’il les ait causés lui-même, soit que des sous-mandataires en soient responsables.</w:t>
      </w:r>
    </w:p>
    <w:p w14:paraId="6442AC6A" w14:textId="59EC7AAF" w:rsidR="00E246A7" w:rsidRPr="00AC0995" w:rsidRDefault="00E246A7" w:rsidP="00821938">
      <w:pPr>
        <w:pStyle w:val="VertragHaupttexteingezogenEinzmanuell"/>
        <w:numPr>
          <w:ilvl w:val="0"/>
          <w:numId w:val="30"/>
        </w:numPr>
        <w:rPr>
          <w:rFonts w:ascii="Arial" w:hAnsi="Arial" w:cs="Arial"/>
          <w:sz w:val="20"/>
          <w:lang w:val="fr-CH"/>
        </w:rPr>
      </w:pPr>
      <w:r w:rsidRPr="00AC0995">
        <w:rPr>
          <w:rFonts w:ascii="Arial" w:hAnsi="Arial" w:cs="Arial"/>
          <w:sz w:val="20"/>
          <w:lang w:val="fr-CH"/>
        </w:rPr>
        <w:t>Une convention peut définir un montant déterminé pour la responsabilité.</w:t>
      </w:r>
    </w:p>
    <w:p w14:paraId="6CDD56B1" w14:textId="602B6290" w:rsidR="00E246A7" w:rsidRPr="00AC0995" w:rsidRDefault="00E246A7" w:rsidP="00821938">
      <w:pPr>
        <w:pStyle w:val="VertragHaupttexteingezogenEinzmanuell"/>
        <w:numPr>
          <w:ilvl w:val="0"/>
          <w:numId w:val="30"/>
        </w:numPr>
        <w:rPr>
          <w:rFonts w:ascii="Arial" w:hAnsi="Arial" w:cs="Arial"/>
          <w:sz w:val="20"/>
          <w:lang w:val="fr-CH"/>
        </w:rPr>
      </w:pPr>
      <w:r w:rsidRPr="00AC0995">
        <w:rPr>
          <w:rFonts w:ascii="Arial" w:hAnsi="Arial" w:cs="Arial"/>
          <w:sz w:val="20"/>
          <w:lang w:val="fr-CH"/>
        </w:rPr>
        <w:t>La responsabilité du transporteur prend fin au moment où les biens de transport sont repris par le destinataire ou ses mandataires. Les délais de réclamation en cas de défauts cachés sont réservés.</w:t>
      </w:r>
    </w:p>
    <w:p w14:paraId="0253ABA2" w14:textId="7B712A17" w:rsidR="00E246A7" w:rsidRPr="00AC0995" w:rsidRDefault="00E246A7" w:rsidP="00821938">
      <w:pPr>
        <w:pStyle w:val="VertragHaupttexteingezogenEinzmanuell"/>
        <w:numPr>
          <w:ilvl w:val="0"/>
          <w:numId w:val="30"/>
        </w:numPr>
        <w:rPr>
          <w:rFonts w:ascii="Arial" w:hAnsi="Arial" w:cs="Arial"/>
          <w:sz w:val="20"/>
          <w:lang w:val="fr-CH"/>
        </w:rPr>
      </w:pPr>
      <w:r w:rsidRPr="00AC0995">
        <w:rPr>
          <w:rFonts w:ascii="Arial" w:hAnsi="Arial" w:cs="Arial"/>
          <w:sz w:val="20"/>
          <w:lang w:val="fr-CH"/>
        </w:rPr>
        <w:t>Des réserves doivent être formulées par écrit sous indication du genre et de l’étendue des dommages. En cas de défauts visibles de l’extérieur, les réserves doivent être formulées lors de la réception des biens, en cas de défauts cachés immédiatement après leur découverte.</w:t>
      </w:r>
    </w:p>
    <w:p w14:paraId="5EEC058B" w14:textId="44025D24" w:rsidR="00E246A7" w:rsidRPr="00AC0995" w:rsidRDefault="00E246A7" w:rsidP="00821938">
      <w:pPr>
        <w:pStyle w:val="VertragHaupttexteingezogenEinzmanuell"/>
        <w:numPr>
          <w:ilvl w:val="0"/>
          <w:numId w:val="30"/>
        </w:numPr>
        <w:rPr>
          <w:rFonts w:ascii="Arial" w:hAnsi="Arial" w:cs="Arial"/>
          <w:sz w:val="20"/>
          <w:lang w:val="fr-CH"/>
        </w:rPr>
      </w:pPr>
      <w:r w:rsidRPr="00AC0995">
        <w:rPr>
          <w:rFonts w:ascii="Arial" w:hAnsi="Arial" w:cs="Arial"/>
          <w:sz w:val="20"/>
          <w:lang w:val="fr-CH"/>
        </w:rPr>
        <w:t xml:space="preserve">Le mandant répond des conséquences d’indications fautives, imprécises ou manquantes dans le mandat, les biens de transport mêmes, en particulier de biens qui, de par leur nature, ne sont pas acceptés ou seulement sous des conditions particulières ou dont le traitement est soumis à des dispositions particulières. Le mandant répond également d’autres </w:t>
      </w:r>
      <w:r w:rsidRPr="00AC0995">
        <w:rPr>
          <w:rFonts w:ascii="Arial" w:hAnsi="Arial" w:cs="Arial"/>
          <w:sz w:val="20"/>
          <w:lang w:val="fr-CH"/>
        </w:rPr>
        <w:lastRenderedPageBreak/>
        <w:t>dommages causés au transporteur par le non-respect de ses obligations; voir é</w:t>
      </w:r>
      <w:r w:rsidR="007D6D15" w:rsidRPr="00AC0995">
        <w:rPr>
          <w:rFonts w:ascii="Arial" w:hAnsi="Arial" w:cs="Arial"/>
          <w:sz w:val="20"/>
          <w:lang w:val="fr-CH"/>
        </w:rPr>
        <w:t>galement titres III</w:t>
      </w:r>
      <w:r w:rsidRPr="00AC0995">
        <w:rPr>
          <w:rFonts w:ascii="Arial" w:hAnsi="Arial" w:cs="Arial"/>
          <w:sz w:val="20"/>
          <w:lang w:val="fr-CH"/>
        </w:rPr>
        <w:t xml:space="preserve"> et </w:t>
      </w:r>
      <w:r w:rsidR="007D6D15" w:rsidRPr="00AC0995">
        <w:rPr>
          <w:rFonts w:ascii="Arial" w:hAnsi="Arial" w:cs="Arial"/>
          <w:sz w:val="20"/>
          <w:lang w:val="fr-CH"/>
        </w:rPr>
        <w:t>IV</w:t>
      </w:r>
      <w:r w:rsidRPr="00AC0995">
        <w:rPr>
          <w:rFonts w:ascii="Arial" w:hAnsi="Arial" w:cs="Arial"/>
          <w:sz w:val="20"/>
          <w:lang w:val="fr-CH"/>
        </w:rPr>
        <w:t xml:space="preserve"> du présent contrat.</w:t>
      </w:r>
    </w:p>
    <w:p w14:paraId="1F9D9F56" w14:textId="2F4B1F0B" w:rsidR="00E246A7" w:rsidRPr="00AC0995" w:rsidRDefault="00E246A7" w:rsidP="00821938">
      <w:pPr>
        <w:pStyle w:val="VertragHaupttexteingezogenEinzmanuell"/>
        <w:numPr>
          <w:ilvl w:val="0"/>
          <w:numId w:val="30"/>
        </w:numPr>
        <w:rPr>
          <w:rFonts w:ascii="Arial" w:hAnsi="Arial" w:cs="Arial"/>
          <w:sz w:val="20"/>
          <w:lang w:val="fr-CH"/>
        </w:rPr>
      </w:pPr>
      <w:r w:rsidRPr="00AC0995">
        <w:rPr>
          <w:rFonts w:ascii="Arial" w:hAnsi="Arial" w:cs="Arial"/>
          <w:sz w:val="20"/>
          <w:lang w:val="fr-CH"/>
        </w:rPr>
        <w:t>Le transporteur ne répond pas de dommages résultant de documents nécessaires manquants, incomplets ou contenant des fautes.</w:t>
      </w:r>
    </w:p>
    <w:p w14:paraId="7CF657B1" w14:textId="6FF2A815" w:rsidR="00E246A7" w:rsidRDefault="00E246A7" w:rsidP="00821938">
      <w:pPr>
        <w:pStyle w:val="VertragHaupttexteingezogenEinzmanuell"/>
        <w:numPr>
          <w:ilvl w:val="0"/>
          <w:numId w:val="30"/>
        </w:numPr>
        <w:rPr>
          <w:rFonts w:ascii="Arial" w:hAnsi="Arial" w:cs="Arial"/>
          <w:sz w:val="20"/>
          <w:lang w:val="fr-CH"/>
        </w:rPr>
      </w:pPr>
      <w:r w:rsidRPr="00AC0995">
        <w:rPr>
          <w:rFonts w:ascii="Arial" w:hAnsi="Arial" w:cs="Arial"/>
          <w:sz w:val="20"/>
          <w:lang w:val="fr-CH"/>
        </w:rPr>
        <w:t>Des actes étatiques de droit public qui ne sont pas exécutés par le transporteur ou ses sous-mandataires ne portent pas atteinte aux droits du transporteur vis-à-vis du mandant. Le mandant rembourse au transporteur tous les frais résultant de tels événements.</w:t>
      </w:r>
    </w:p>
    <w:p w14:paraId="431C4FF0" w14:textId="0C391893" w:rsidR="00A73288" w:rsidRPr="00D538F1" w:rsidRDefault="002A0D1A" w:rsidP="00D538F1">
      <w:pPr>
        <w:pStyle w:val="Paragraphedeliste"/>
        <w:numPr>
          <w:ilvl w:val="0"/>
          <w:numId w:val="30"/>
        </w:numPr>
        <w:spacing w:before="60" w:after="60" w:line="276" w:lineRule="auto"/>
        <w:jc w:val="both"/>
        <w:rPr>
          <w:rFonts w:ascii="Arial" w:hAnsi="Arial" w:cs="Arial"/>
          <w:sz w:val="20"/>
          <w:szCs w:val="20"/>
        </w:rPr>
      </w:pPr>
      <w:r w:rsidRPr="002A0D1A">
        <w:rPr>
          <w:rFonts w:ascii="Arial" w:hAnsi="Arial" w:cs="Arial"/>
          <w:bCs/>
          <w:sz w:val="20"/>
          <w:szCs w:val="20"/>
        </w:rPr>
        <w:t>Le transporteur est responsable de la propreté</w:t>
      </w:r>
      <w:r w:rsidR="00D538F1">
        <w:rPr>
          <w:rFonts w:ascii="Arial" w:hAnsi="Arial" w:cs="Arial"/>
          <w:bCs/>
          <w:sz w:val="20"/>
          <w:szCs w:val="20"/>
        </w:rPr>
        <w:t xml:space="preserve"> du contenant et</w:t>
      </w:r>
      <w:r w:rsidRPr="002A0D1A">
        <w:rPr>
          <w:rFonts w:ascii="Arial" w:hAnsi="Arial" w:cs="Arial"/>
          <w:bCs/>
          <w:sz w:val="20"/>
          <w:szCs w:val="20"/>
        </w:rPr>
        <w:t xml:space="preserve"> des matériaux trans</w:t>
      </w:r>
      <w:r w:rsidR="00D538F1">
        <w:rPr>
          <w:rFonts w:ascii="Arial" w:hAnsi="Arial" w:cs="Arial"/>
          <w:bCs/>
          <w:sz w:val="20"/>
          <w:szCs w:val="20"/>
        </w:rPr>
        <w:t>porté</w:t>
      </w:r>
      <w:r w:rsidR="00B34C2A">
        <w:rPr>
          <w:rFonts w:ascii="Arial" w:hAnsi="Arial" w:cs="Arial"/>
          <w:bCs/>
          <w:sz w:val="20"/>
          <w:szCs w:val="20"/>
        </w:rPr>
        <w:t>s</w:t>
      </w:r>
      <w:r w:rsidR="00D538F1">
        <w:rPr>
          <w:rFonts w:ascii="Arial" w:hAnsi="Arial" w:cs="Arial"/>
          <w:bCs/>
          <w:sz w:val="20"/>
          <w:szCs w:val="20"/>
        </w:rPr>
        <w:t xml:space="preserve"> (terre, barre de fer, …).</w:t>
      </w:r>
    </w:p>
    <w:p w14:paraId="118F1D03" w14:textId="791FAFF4" w:rsidR="00E246A7" w:rsidRPr="00D538F1" w:rsidRDefault="00E246A7" w:rsidP="000D5A32">
      <w:pPr>
        <w:pStyle w:val="Titel3-RmEinzug15cm"/>
        <w:numPr>
          <w:ilvl w:val="0"/>
          <w:numId w:val="45"/>
        </w:numPr>
        <w:spacing w:before="240"/>
        <w:ind w:left="714" w:hanging="357"/>
        <w:outlineLvl w:val="0"/>
        <w:rPr>
          <w:rFonts w:ascii="Arial" w:hAnsi="Arial" w:cs="Arial"/>
          <w:sz w:val="24"/>
          <w:szCs w:val="24"/>
          <w:lang w:val="fr-CH"/>
        </w:rPr>
      </w:pPr>
      <w:bookmarkStart w:id="25" w:name="_Toc51219153"/>
      <w:r w:rsidRPr="00D538F1">
        <w:rPr>
          <w:rFonts w:ascii="Arial" w:hAnsi="Arial" w:cs="Arial"/>
          <w:sz w:val="24"/>
          <w:szCs w:val="24"/>
          <w:lang w:val="fr-CH"/>
        </w:rPr>
        <w:t>Assurances</w:t>
      </w:r>
      <w:r w:rsidR="00FF79B6" w:rsidRPr="00D538F1">
        <w:rPr>
          <w:rFonts w:ascii="Arial" w:hAnsi="Arial" w:cs="Arial"/>
          <w:sz w:val="24"/>
          <w:szCs w:val="24"/>
          <w:lang w:val="fr-CH"/>
        </w:rPr>
        <w:t xml:space="preserve"> et attestations</w:t>
      </w:r>
      <w:bookmarkEnd w:id="25"/>
    </w:p>
    <w:p w14:paraId="3A58AB5F" w14:textId="18547FBA" w:rsidR="00E246A7" w:rsidRPr="00AC0995" w:rsidRDefault="00E246A7" w:rsidP="00821938">
      <w:pPr>
        <w:pStyle w:val="VertragHaupttexteingezogenEinzmanuell"/>
        <w:numPr>
          <w:ilvl w:val="0"/>
          <w:numId w:val="32"/>
        </w:numPr>
        <w:rPr>
          <w:rFonts w:ascii="Arial" w:hAnsi="Arial" w:cs="Arial"/>
          <w:sz w:val="20"/>
          <w:lang w:val="fr-CH"/>
        </w:rPr>
      </w:pPr>
      <w:r w:rsidRPr="00AC0995">
        <w:rPr>
          <w:rFonts w:ascii="Arial" w:hAnsi="Arial" w:cs="Arial"/>
          <w:sz w:val="20"/>
          <w:lang w:val="fr-CH"/>
        </w:rPr>
        <w:t>Le transporteur s’engage à conclure une assurance responsabilité civile suffisante auprès de l’assureur de son choix et à la maintenir.</w:t>
      </w:r>
    </w:p>
    <w:p w14:paraId="76B32696" w14:textId="530443A0" w:rsidR="00E246A7" w:rsidRDefault="00E246A7" w:rsidP="00821938">
      <w:pPr>
        <w:pStyle w:val="VertragHaupttexteingezogenEinzmanuell"/>
        <w:numPr>
          <w:ilvl w:val="0"/>
          <w:numId w:val="32"/>
        </w:numPr>
        <w:rPr>
          <w:rFonts w:ascii="Arial" w:hAnsi="Arial" w:cs="Arial"/>
          <w:sz w:val="20"/>
          <w:lang w:val="fr-CH"/>
        </w:rPr>
      </w:pPr>
      <w:r w:rsidRPr="00AC0995">
        <w:rPr>
          <w:rFonts w:ascii="Arial" w:hAnsi="Arial" w:cs="Arial"/>
          <w:sz w:val="20"/>
          <w:lang w:val="fr-CH"/>
        </w:rPr>
        <w:t>Le transporteur conclut une assurance de transport suffisante ou veille à ce que ses sous-mandataires soient couverts par une telle assurance.</w:t>
      </w:r>
    </w:p>
    <w:p w14:paraId="42553DEF" w14:textId="6395EE73" w:rsidR="00FF79B6" w:rsidRPr="00D538F1" w:rsidRDefault="00FF79B6" w:rsidP="00FF79B6">
      <w:pPr>
        <w:pStyle w:val="Paragraphedeliste"/>
        <w:numPr>
          <w:ilvl w:val="0"/>
          <w:numId w:val="32"/>
        </w:numPr>
        <w:spacing w:before="60" w:after="60"/>
        <w:jc w:val="both"/>
        <w:rPr>
          <w:rFonts w:ascii="Arial" w:hAnsi="Arial" w:cs="Arial"/>
          <w:bCs/>
          <w:sz w:val="20"/>
          <w:szCs w:val="20"/>
        </w:rPr>
      </w:pPr>
      <w:r w:rsidRPr="00D538F1">
        <w:rPr>
          <w:rFonts w:ascii="Arial" w:hAnsi="Arial" w:cs="Arial"/>
          <w:bCs/>
          <w:sz w:val="20"/>
          <w:szCs w:val="20"/>
        </w:rPr>
        <w:t>Le transporteur transmets annuellement une copie de la licence de transport et des attestations des charges salariales (AVS, AI, APG, LPP, SUVA, etc).</w:t>
      </w:r>
    </w:p>
    <w:p w14:paraId="0E8FEBC9" w14:textId="1720FA78" w:rsidR="00FF79B6" w:rsidRPr="00D538F1" w:rsidRDefault="00FF79B6" w:rsidP="00821938">
      <w:pPr>
        <w:pStyle w:val="Paragraphedeliste"/>
        <w:numPr>
          <w:ilvl w:val="0"/>
          <w:numId w:val="32"/>
        </w:numPr>
        <w:spacing w:before="60" w:after="60"/>
        <w:jc w:val="both"/>
        <w:rPr>
          <w:rFonts w:ascii="Arial" w:hAnsi="Arial" w:cs="Arial"/>
          <w:sz w:val="20"/>
          <w:szCs w:val="20"/>
        </w:rPr>
      </w:pPr>
      <w:r w:rsidRPr="00D538F1">
        <w:rPr>
          <w:rFonts w:ascii="Arial" w:hAnsi="Arial" w:cs="Arial"/>
          <w:bCs/>
          <w:sz w:val="20"/>
          <w:szCs w:val="20"/>
        </w:rPr>
        <w:t>Les agriculteurs ou entreprises utilisant des tracteurs avec remorques agricoles doivent également transmettre une copie de la licence de transport et munir les véhicules et remorques de plaques correspondantes au transport pour tiers.</w:t>
      </w:r>
    </w:p>
    <w:p w14:paraId="157D2E47" w14:textId="1A3B8CF1" w:rsidR="007D6D15" w:rsidRPr="00683A63" w:rsidRDefault="00E246A7" w:rsidP="000D5A32">
      <w:pPr>
        <w:pStyle w:val="Titel3-RmEinzug15cm"/>
        <w:numPr>
          <w:ilvl w:val="0"/>
          <w:numId w:val="45"/>
        </w:numPr>
        <w:spacing w:before="240"/>
        <w:ind w:left="714" w:hanging="357"/>
        <w:outlineLvl w:val="0"/>
        <w:rPr>
          <w:rFonts w:ascii="Arial" w:hAnsi="Arial" w:cs="Arial"/>
          <w:sz w:val="24"/>
          <w:szCs w:val="24"/>
          <w:lang w:val="fr-CH"/>
        </w:rPr>
      </w:pPr>
      <w:bookmarkStart w:id="26" w:name="_Toc51219154"/>
      <w:r w:rsidRPr="00AC0995">
        <w:rPr>
          <w:rFonts w:ascii="Arial" w:hAnsi="Arial" w:cs="Arial"/>
          <w:sz w:val="24"/>
          <w:szCs w:val="24"/>
          <w:lang w:val="fr-CH"/>
        </w:rPr>
        <w:t>Rémunération et conditions de paiement</w:t>
      </w:r>
      <w:bookmarkEnd w:id="26"/>
    </w:p>
    <w:p w14:paraId="0AE36628" w14:textId="15EE7E81" w:rsidR="00E246A7" w:rsidRPr="00AC0995" w:rsidRDefault="00E246A7" w:rsidP="00821938">
      <w:pPr>
        <w:pStyle w:val="VertragHaupttexteingezogenEinzmanuell"/>
        <w:numPr>
          <w:ilvl w:val="0"/>
          <w:numId w:val="34"/>
        </w:numPr>
        <w:rPr>
          <w:rFonts w:ascii="Arial" w:hAnsi="Arial" w:cs="Arial"/>
          <w:sz w:val="20"/>
          <w:lang w:val="fr-CH"/>
        </w:rPr>
      </w:pPr>
      <w:r w:rsidRPr="00AC0995">
        <w:rPr>
          <w:rFonts w:ascii="Arial" w:hAnsi="Arial" w:cs="Arial"/>
          <w:sz w:val="20"/>
          <w:lang w:val="fr-CH"/>
        </w:rPr>
        <w:t>Sans accord particulier, les marchandises sont facturées en fonction des tarifs du transporteur applicables au moment de la reprise des biens. Ces tarifs se réfèrent aux prestations énumérées et aux biens de transport.</w:t>
      </w:r>
      <w:r w:rsidR="00C36953">
        <w:rPr>
          <w:rFonts w:ascii="Arial" w:hAnsi="Arial" w:cs="Arial"/>
          <w:sz w:val="20"/>
          <w:lang w:val="fr-CH"/>
        </w:rPr>
        <w:t xml:space="preserve"> </w:t>
      </w:r>
      <w:r w:rsidR="006041D5">
        <w:rPr>
          <w:rFonts w:ascii="Arial" w:hAnsi="Arial" w:cs="Arial"/>
          <w:sz w:val="20"/>
          <w:lang w:val="fr-CH"/>
        </w:rPr>
        <w:t xml:space="preserve">Les facture sont transmises </w:t>
      </w:r>
      <w:r w:rsidR="00401C47">
        <w:rPr>
          <w:rFonts w:ascii="Arial" w:hAnsi="Arial" w:cs="Arial"/>
          <w:sz w:val="20"/>
          <w:lang w:val="fr-CH"/>
        </w:rPr>
        <w:t xml:space="preserve">tous les </w:t>
      </w:r>
      <w:r w:rsidR="00401C47" w:rsidRPr="00E95624">
        <w:rPr>
          <w:rFonts w:ascii="Arial" w:hAnsi="Arial" w:cs="Arial"/>
          <w:sz w:val="20"/>
          <w:highlight w:val="yellow"/>
          <w:lang w:val="fr-CH"/>
        </w:rPr>
        <w:t>30</w:t>
      </w:r>
      <w:r w:rsidR="00401C47">
        <w:rPr>
          <w:rFonts w:ascii="Arial" w:hAnsi="Arial" w:cs="Arial"/>
          <w:sz w:val="20"/>
          <w:lang w:val="fr-CH"/>
        </w:rPr>
        <w:t xml:space="preserve"> jou</w:t>
      </w:r>
      <w:r w:rsidR="00E95624">
        <w:rPr>
          <w:rFonts w:ascii="Arial" w:hAnsi="Arial" w:cs="Arial"/>
          <w:sz w:val="20"/>
          <w:lang w:val="fr-CH"/>
        </w:rPr>
        <w:t>rs.</w:t>
      </w:r>
      <w:r w:rsidRPr="00AC0995">
        <w:rPr>
          <w:rFonts w:ascii="Arial" w:hAnsi="Arial" w:cs="Arial"/>
          <w:sz w:val="20"/>
          <w:lang w:val="fr-CH"/>
        </w:rPr>
        <w:t xml:space="preserve"> </w:t>
      </w:r>
      <w:r w:rsidR="000B4744">
        <w:rPr>
          <w:rFonts w:ascii="Arial" w:hAnsi="Arial" w:cs="Arial"/>
          <w:sz w:val="20"/>
          <w:lang w:val="fr-CH"/>
        </w:rPr>
        <w:t>Elles</w:t>
      </w:r>
      <w:r w:rsidR="00683A63">
        <w:rPr>
          <w:rFonts w:ascii="Arial" w:hAnsi="Arial" w:cs="Arial"/>
          <w:sz w:val="20"/>
          <w:lang w:val="fr-CH"/>
        </w:rPr>
        <w:t xml:space="preserve"> doivent être réglées dans les </w:t>
      </w:r>
      <w:r w:rsidR="00A43232">
        <w:rPr>
          <w:rFonts w:ascii="Arial" w:hAnsi="Arial" w:cs="Arial"/>
          <w:sz w:val="20"/>
          <w:highlight w:val="yellow"/>
          <w:lang w:val="fr-CH"/>
        </w:rPr>
        <w:t>3</w:t>
      </w:r>
      <w:r w:rsidR="00683A63" w:rsidRPr="00683A63">
        <w:rPr>
          <w:rFonts w:ascii="Arial" w:hAnsi="Arial" w:cs="Arial"/>
          <w:sz w:val="20"/>
          <w:highlight w:val="yellow"/>
          <w:lang w:val="fr-CH"/>
        </w:rPr>
        <w:t>0</w:t>
      </w:r>
      <w:r w:rsidRPr="00AC0995">
        <w:rPr>
          <w:rFonts w:ascii="Arial" w:hAnsi="Arial" w:cs="Arial"/>
          <w:sz w:val="20"/>
          <w:lang w:val="fr-CH"/>
        </w:rPr>
        <w:t xml:space="preserve"> jours.</w:t>
      </w:r>
    </w:p>
    <w:p w14:paraId="50D2BE48" w14:textId="2012B340" w:rsidR="00E246A7" w:rsidRPr="00AC0995" w:rsidRDefault="00E246A7" w:rsidP="00821938">
      <w:pPr>
        <w:pStyle w:val="VertragHaupttexteingezogenEinzmanuell"/>
        <w:numPr>
          <w:ilvl w:val="0"/>
          <w:numId w:val="34"/>
        </w:numPr>
        <w:rPr>
          <w:rFonts w:ascii="Arial" w:hAnsi="Arial" w:cs="Arial"/>
          <w:sz w:val="20"/>
          <w:lang w:val="fr-CH"/>
        </w:rPr>
      </w:pPr>
      <w:r w:rsidRPr="00AC0995">
        <w:rPr>
          <w:rFonts w:ascii="Arial" w:hAnsi="Arial" w:cs="Arial"/>
          <w:sz w:val="20"/>
          <w:lang w:val="fr-CH"/>
        </w:rPr>
        <w:t>L</w:t>
      </w:r>
      <w:r w:rsidR="000B4744">
        <w:rPr>
          <w:rFonts w:ascii="Arial" w:hAnsi="Arial" w:cs="Arial"/>
          <w:sz w:val="20"/>
          <w:lang w:val="fr-CH"/>
        </w:rPr>
        <w:t>a rémunération</w:t>
      </w:r>
      <w:r w:rsidRPr="00AC0995">
        <w:rPr>
          <w:rFonts w:ascii="Arial" w:hAnsi="Arial" w:cs="Arial"/>
          <w:sz w:val="20"/>
          <w:lang w:val="fr-CH"/>
        </w:rPr>
        <w:t xml:space="preserve"> fixé</w:t>
      </w:r>
      <w:r w:rsidR="000B4744">
        <w:rPr>
          <w:rFonts w:ascii="Arial" w:hAnsi="Arial" w:cs="Arial"/>
          <w:sz w:val="20"/>
          <w:lang w:val="fr-CH"/>
        </w:rPr>
        <w:t>e</w:t>
      </w:r>
      <w:r w:rsidRPr="00AC0995">
        <w:rPr>
          <w:rFonts w:ascii="Arial" w:hAnsi="Arial" w:cs="Arial"/>
          <w:sz w:val="20"/>
          <w:lang w:val="fr-CH"/>
        </w:rPr>
        <w:t xml:space="preserve"> pour le transport s’applique au trajet se déroulant sans encombre. En cas de développement imprévu du voyage, les frais supplémentaires qui en résultent, y compris les salaires pour les heures supplémentaires, le travail effectué la nuit, le dimanche ou les jours fériés font l’objet d’une rémunération particulière.</w:t>
      </w:r>
    </w:p>
    <w:p w14:paraId="463944F5" w14:textId="2BFC01CF" w:rsidR="00E246A7" w:rsidRPr="00AC0995" w:rsidRDefault="00E246A7" w:rsidP="00821938">
      <w:pPr>
        <w:pStyle w:val="VertragHaupttexteingezogenEinzmanuell"/>
        <w:numPr>
          <w:ilvl w:val="0"/>
          <w:numId w:val="34"/>
        </w:numPr>
        <w:rPr>
          <w:rFonts w:ascii="Arial" w:hAnsi="Arial" w:cs="Arial"/>
          <w:sz w:val="20"/>
          <w:lang w:val="fr-CH"/>
        </w:rPr>
      </w:pPr>
      <w:r w:rsidRPr="00AC0995">
        <w:rPr>
          <w:rFonts w:ascii="Arial" w:hAnsi="Arial" w:cs="Arial"/>
          <w:sz w:val="20"/>
          <w:lang w:val="fr-CH"/>
        </w:rPr>
        <w:t>Lorsque le transporteur reçoit de la part du mandant l’instruction de percevoir des frais de transport, des droits de douane, des taxes ou d’autres frais auprès du destinataire des marchandises ou de tiers et que la personne concernée ne peut ou ne veut pas payer la créance du transporteur, le mandant en assume la responsabilité et répond de tout dommage qui en résulte pour le transporteur.</w:t>
      </w:r>
    </w:p>
    <w:p w14:paraId="1E1756FA" w14:textId="7DDE1CB7" w:rsidR="00E246A7" w:rsidRPr="00AC0995" w:rsidRDefault="00E246A7" w:rsidP="00821938">
      <w:pPr>
        <w:pStyle w:val="VertragHaupttexteingezogenEinzmanuell"/>
        <w:numPr>
          <w:ilvl w:val="0"/>
          <w:numId w:val="34"/>
        </w:numPr>
        <w:rPr>
          <w:rFonts w:ascii="Arial" w:hAnsi="Arial" w:cs="Arial"/>
          <w:sz w:val="20"/>
          <w:lang w:val="fr-CH"/>
        </w:rPr>
      </w:pPr>
      <w:r w:rsidRPr="00AC0995">
        <w:rPr>
          <w:rFonts w:ascii="Arial" w:hAnsi="Arial" w:cs="Arial"/>
          <w:sz w:val="20"/>
          <w:lang w:val="fr-CH"/>
        </w:rPr>
        <w:t>Le transporteur ne répond pas de la perception incorrecte de frais de transport, de droits de douane, de taxes et d’autres frais qui n’est pas due à sa propre faute. Lorsque les justificatifs correspondants lui sont présentés, le mandant s’engage au paiement immédiat de suppléments concernant des frais de transport, des droits de douane, des taxes ou d’autres frais. Le transporteur s’engage en revanche à transmettre des remboursements à l’ayant droit sans délai.</w:t>
      </w:r>
    </w:p>
    <w:p w14:paraId="007084D9" w14:textId="4D00935D" w:rsidR="00E246A7" w:rsidRDefault="00E246A7" w:rsidP="00821938">
      <w:pPr>
        <w:pStyle w:val="VertragHaupttexteingezogenEinzmanuell"/>
        <w:numPr>
          <w:ilvl w:val="0"/>
          <w:numId w:val="34"/>
        </w:numPr>
        <w:rPr>
          <w:rFonts w:ascii="Arial" w:hAnsi="Arial" w:cs="Arial"/>
          <w:sz w:val="20"/>
          <w:lang w:val="fr-CH"/>
        </w:rPr>
      </w:pPr>
      <w:r w:rsidRPr="00AC0995">
        <w:rPr>
          <w:rFonts w:ascii="Arial" w:hAnsi="Arial" w:cs="Arial"/>
          <w:sz w:val="20"/>
          <w:lang w:val="fr-CH"/>
        </w:rPr>
        <w:t>Le mandant s’engage à décharger le transporteur et ses sous-mandataires d’obligations qui ne leur incombent pas.</w:t>
      </w:r>
    </w:p>
    <w:p w14:paraId="0338055D" w14:textId="6C486720" w:rsidR="00684E54" w:rsidRPr="00684E54" w:rsidRDefault="00684E54" w:rsidP="000D5A32">
      <w:pPr>
        <w:pStyle w:val="Titel3-RmEinzug15cm"/>
        <w:numPr>
          <w:ilvl w:val="0"/>
          <w:numId w:val="45"/>
        </w:numPr>
        <w:spacing w:before="240"/>
        <w:ind w:left="714" w:hanging="357"/>
        <w:outlineLvl w:val="0"/>
        <w:rPr>
          <w:rFonts w:ascii="Arial" w:hAnsi="Arial" w:cs="Arial"/>
          <w:sz w:val="24"/>
          <w:szCs w:val="24"/>
          <w:lang w:val="fr-CH"/>
        </w:rPr>
      </w:pPr>
      <w:bookmarkStart w:id="27" w:name="_Toc481147662"/>
      <w:bookmarkStart w:id="28" w:name="_Toc524090743"/>
      <w:bookmarkStart w:id="29" w:name="_Toc51219155"/>
      <w:r w:rsidRPr="00684E54">
        <w:rPr>
          <w:rFonts w:ascii="Arial" w:hAnsi="Arial" w:cs="Arial"/>
          <w:sz w:val="24"/>
          <w:szCs w:val="24"/>
          <w:lang w:val="fr-CH"/>
        </w:rPr>
        <w:t xml:space="preserve">Entrée en vigueur et durée du contrat, </w:t>
      </w:r>
      <w:r w:rsidRPr="00930FDE">
        <w:rPr>
          <w:rFonts w:ascii="Arial" w:hAnsi="Arial" w:cs="Arial"/>
          <w:sz w:val="24"/>
          <w:szCs w:val="24"/>
          <w:highlight w:val="lightGray"/>
          <w:lang w:val="fr-CH"/>
        </w:rPr>
        <w:t>condition suspensive</w:t>
      </w:r>
      <w:bookmarkEnd w:id="27"/>
      <w:bookmarkEnd w:id="28"/>
      <w:bookmarkEnd w:id="29"/>
    </w:p>
    <w:p w14:paraId="0C04E3E9" w14:textId="58E8DF63" w:rsidR="00684E54" w:rsidRDefault="00684E54" w:rsidP="00684E54">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t>L</w:t>
      </w:r>
      <w:r w:rsidRPr="00661253">
        <w:rPr>
          <w:rFonts w:ascii="Arial" w:eastAsia="Times New Roman" w:hAnsi="Arial" w:cs="Times New Roman"/>
          <w:sz w:val="20"/>
          <w:szCs w:val="20"/>
          <w:lang w:val="fr-FR" w:eastAsia="de-DE"/>
        </w:rPr>
        <w:t>e présent contrat entrera en vigueur</w:t>
      </w:r>
      <w:r>
        <w:rPr>
          <w:rFonts w:ascii="Arial" w:eastAsia="Times New Roman" w:hAnsi="Arial" w:cs="Times New Roman"/>
          <w:sz w:val="20"/>
          <w:szCs w:val="20"/>
          <w:lang w:val="fr-FR" w:eastAsia="de-DE"/>
        </w:rPr>
        <w:t xml:space="preserve"> pour une durée de </w:t>
      </w:r>
      <w:r w:rsidRPr="00C958DC">
        <w:rPr>
          <w:rFonts w:ascii="Arial" w:eastAsia="Times New Roman" w:hAnsi="Arial" w:cs="Times New Roman"/>
          <w:sz w:val="20"/>
          <w:szCs w:val="20"/>
          <w:highlight w:val="yellow"/>
          <w:lang w:val="fr-FR" w:eastAsia="de-DE"/>
        </w:rPr>
        <w:t>cinq ans</w:t>
      </w:r>
      <w:r>
        <w:rPr>
          <w:rFonts w:ascii="Arial" w:eastAsia="Times New Roman" w:hAnsi="Arial" w:cs="Times New Roman"/>
          <w:sz w:val="20"/>
          <w:szCs w:val="20"/>
          <w:lang w:val="fr-FR" w:eastAsia="de-DE"/>
        </w:rPr>
        <w:t xml:space="preserve"> dès la date du premier transport, la première échéance étant reportée à la fin de l’année civile concernée. </w:t>
      </w:r>
      <w:r>
        <w:rPr>
          <w:rFonts w:ascii="Arial" w:hAnsi="Arial" w:cs="Arial"/>
          <w:bCs/>
          <w:sz w:val="20"/>
          <w:szCs w:val="20"/>
        </w:rPr>
        <w:t>Une rencontre entre le fournisseur et le client aura lieu 1 année avant l’échéance du contrat.</w:t>
      </w:r>
    </w:p>
    <w:p w14:paraId="27F5E099" w14:textId="77777777" w:rsidR="000E72F3" w:rsidRDefault="00684E54" w:rsidP="00684E54">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lang w:val="fr-FR" w:eastAsia="de-DE"/>
        </w:rPr>
        <w:lastRenderedPageBreak/>
        <w:t>A l’échéance de cette période, l</w:t>
      </w:r>
      <w:r w:rsidRPr="00114C64">
        <w:rPr>
          <w:rFonts w:ascii="Arial" w:eastAsia="Times New Roman" w:hAnsi="Arial" w:cs="Times New Roman"/>
          <w:sz w:val="20"/>
          <w:szCs w:val="20"/>
          <w:lang w:val="fr-FR" w:eastAsia="de-DE"/>
        </w:rPr>
        <w:t>e présent contrat</w:t>
      </w:r>
      <w:r>
        <w:rPr>
          <w:rFonts w:ascii="Arial" w:eastAsia="Times New Roman" w:hAnsi="Arial" w:cs="Times New Roman"/>
          <w:sz w:val="20"/>
          <w:szCs w:val="20"/>
          <w:lang w:val="fr-FR" w:eastAsia="de-DE"/>
        </w:rPr>
        <w:t xml:space="preserve"> </w:t>
      </w:r>
      <w:r w:rsidRPr="00C958DC">
        <w:rPr>
          <w:rFonts w:ascii="Arial" w:eastAsia="Times New Roman" w:hAnsi="Arial" w:cs="Times New Roman"/>
          <w:sz w:val="20"/>
          <w:szCs w:val="20"/>
          <w:highlight w:val="yellow"/>
          <w:lang w:val="fr-FR" w:eastAsia="de-DE"/>
        </w:rPr>
        <w:t>se renouvèlera tacitement pour une durée d’une année et ainsi de suite, sauf avis contraire de l’une des parties annoncé avec un préavis de 3 mois avant l’échéance</w:t>
      </w:r>
      <w:r>
        <w:rPr>
          <w:rFonts w:ascii="Arial" w:eastAsia="Times New Roman" w:hAnsi="Arial" w:cs="Times New Roman"/>
          <w:sz w:val="20"/>
          <w:szCs w:val="20"/>
          <w:lang w:val="fr-FR" w:eastAsia="de-DE"/>
        </w:rPr>
        <w:t xml:space="preserve">. </w:t>
      </w:r>
    </w:p>
    <w:p w14:paraId="797AC0D9" w14:textId="77777777" w:rsidR="00684E54" w:rsidRPr="00684E54" w:rsidRDefault="00684E54" w:rsidP="00684E54">
      <w:pPr>
        <w:spacing w:after="60" w:line="240" w:lineRule="exact"/>
        <w:ind w:left="23"/>
        <w:jc w:val="both"/>
        <w:rPr>
          <w:rFonts w:ascii="Arial" w:eastAsia="Times New Roman" w:hAnsi="Arial" w:cs="Times New Roman"/>
          <w:sz w:val="20"/>
          <w:szCs w:val="20"/>
          <w:lang w:val="fr-FR" w:eastAsia="de-DE"/>
        </w:rPr>
      </w:pPr>
      <w:r>
        <w:rPr>
          <w:rFonts w:ascii="Arial" w:eastAsia="Times New Roman" w:hAnsi="Arial" w:cs="Times New Roman"/>
          <w:sz w:val="20"/>
          <w:szCs w:val="20"/>
          <w:highlight w:val="yellow"/>
          <w:lang w:val="fr-FR" w:eastAsia="de-DE"/>
        </w:rPr>
        <w:t>La date du</w:t>
      </w:r>
      <w:r w:rsidRPr="0046589D">
        <w:rPr>
          <w:rFonts w:ascii="Arial" w:eastAsia="Times New Roman" w:hAnsi="Arial" w:cs="Times New Roman"/>
          <w:sz w:val="20"/>
          <w:szCs w:val="20"/>
          <w:highlight w:val="yellow"/>
          <w:lang w:val="fr-FR" w:eastAsia="de-DE"/>
        </w:rPr>
        <w:t xml:space="preserve"> </w:t>
      </w:r>
      <w:r>
        <w:rPr>
          <w:rFonts w:ascii="Arial" w:eastAsia="Times New Roman" w:hAnsi="Arial" w:cs="Times New Roman"/>
          <w:sz w:val="20"/>
          <w:szCs w:val="20"/>
          <w:highlight w:val="yellow"/>
          <w:lang w:val="fr-FR" w:eastAsia="de-DE"/>
        </w:rPr>
        <w:t>premier</w:t>
      </w:r>
      <w:r w:rsidRPr="0046589D">
        <w:rPr>
          <w:rFonts w:ascii="Arial" w:eastAsia="Times New Roman" w:hAnsi="Arial" w:cs="Times New Roman"/>
          <w:sz w:val="20"/>
          <w:szCs w:val="20"/>
          <w:highlight w:val="yellow"/>
          <w:lang w:val="fr-FR" w:eastAsia="de-DE"/>
        </w:rPr>
        <w:t xml:space="preserve"> </w:t>
      </w:r>
      <w:r>
        <w:rPr>
          <w:rFonts w:ascii="Arial" w:eastAsia="Times New Roman" w:hAnsi="Arial" w:cs="Times New Roman"/>
          <w:sz w:val="20"/>
          <w:szCs w:val="20"/>
          <w:highlight w:val="yellow"/>
          <w:lang w:val="fr-FR" w:eastAsia="de-DE"/>
        </w:rPr>
        <w:t>transport</w:t>
      </w:r>
      <w:r w:rsidRPr="0046589D">
        <w:rPr>
          <w:rFonts w:ascii="Arial" w:eastAsia="Times New Roman" w:hAnsi="Arial" w:cs="Times New Roman"/>
          <w:sz w:val="20"/>
          <w:szCs w:val="20"/>
          <w:highlight w:val="yellow"/>
          <w:lang w:val="fr-FR" w:eastAsia="de-DE"/>
        </w:rPr>
        <w:t xml:space="preserve"> est fixée au xx.xx.xxxx</w:t>
      </w:r>
    </w:p>
    <w:p w14:paraId="78D988B2" w14:textId="698259C9" w:rsidR="00684E54" w:rsidRDefault="00684E54" w:rsidP="00684E54">
      <w:pPr>
        <w:pBdr>
          <w:top w:val="single" w:sz="4" w:space="1" w:color="auto"/>
          <w:left w:val="single" w:sz="4" w:space="4" w:color="auto"/>
          <w:bottom w:val="single" w:sz="4" w:space="1" w:color="auto"/>
          <w:right w:val="single" w:sz="4" w:space="4" w:color="auto"/>
        </w:pBdr>
        <w:spacing w:after="60" w:line="240" w:lineRule="exact"/>
        <w:ind w:left="23"/>
        <w:jc w:val="both"/>
        <w:rPr>
          <w:rFonts w:ascii="Arial" w:eastAsia="Times New Roman" w:hAnsi="Arial" w:cs="Times New Roman"/>
          <w:sz w:val="20"/>
          <w:szCs w:val="20"/>
          <w:lang w:val="fr-FR" w:eastAsia="de-DE"/>
        </w:rPr>
      </w:pPr>
      <w:r w:rsidRPr="00930FDE">
        <w:rPr>
          <w:rFonts w:ascii="Arial" w:eastAsia="Times New Roman" w:hAnsi="Arial" w:cs="Times New Roman"/>
          <w:sz w:val="20"/>
          <w:szCs w:val="20"/>
          <w:highlight w:val="lightGray"/>
          <w:u w:val="single"/>
          <w:lang w:val="fr-FR" w:eastAsia="de-DE"/>
        </w:rPr>
        <w:t>Facultatif</w:t>
      </w:r>
      <w:r w:rsidRPr="00930FDE">
        <w:rPr>
          <w:rFonts w:ascii="Arial" w:eastAsia="Times New Roman" w:hAnsi="Arial" w:cs="Times New Roman"/>
          <w:sz w:val="20"/>
          <w:szCs w:val="20"/>
          <w:highlight w:val="lightGray"/>
          <w:lang w:val="fr-FR" w:eastAsia="de-DE"/>
        </w:rPr>
        <w:t> : La validité du présent contrat est en outre soumise à la condition suspensive que la centrale CAD de BioSud soit construite en vue de son exploitation. La date de première livraison sera fixée d’entente entre les parties.</w:t>
      </w:r>
    </w:p>
    <w:p w14:paraId="183999E2" w14:textId="4542FCAD" w:rsidR="00E246A7" w:rsidRPr="00AC0995" w:rsidRDefault="00E246A7" w:rsidP="000D5A32">
      <w:pPr>
        <w:pStyle w:val="Titel3-RmEinzug15cm"/>
        <w:numPr>
          <w:ilvl w:val="0"/>
          <w:numId w:val="45"/>
        </w:numPr>
        <w:spacing w:before="240"/>
        <w:ind w:left="714" w:hanging="357"/>
        <w:outlineLvl w:val="0"/>
        <w:rPr>
          <w:rFonts w:ascii="Arial" w:hAnsi="Arial" w:cs="Arial"/>
          <w:sz w:val="24"/>
          <w:szCs w:val="24"/>
          <w:lang w:val="fr-CH"/>
        </w:rPr>
      </w:pPr>
      <w:bookmarkStart w:id="30" w:name="_Toc51219156"/>
      <w:r w:rsidRPr="00AC0995">
        <w:rPr>
          <w:rFonts w:ascii="Arial" w:hAnsi="Arial" w:cs="Arial"/>
          <w:sz w:val="24"/>
          <w:szCs w:val="24"/>
          <w:lang w:val="fr-CH"/>
        </w:rPr>
        <w:t>Résiliation du mandat</w:t>
      </w:r>
      <w:bookmarkEnd w:id="30"/>
    </w:p>
    <w:p w14:paraId="74D131BD" w14:textId="0F691463" w:rsidR="00E246A7" w:rsidRPr="00AC0995" w:rsidRDefault="00E246A7" w:rsidP="00821938">
      <w:pPr>
        <w:pStyle w:val="VertragHaupttexteingezogenEinzmanuell"/>
        <w:numPr>
          <w:ilvl w:val="0"/>
          <w:numId w:val="38"/>
        </w:numPr>
        <w:rPr>
          <w:rFonts w:ascii="Arial" w:hAnsi="Arial" w:cs="Arial"/>
          <w:sz w:val="20"/>
          <w:lang w:val="fr-CH"/>
        </w:rPr>
      </w:pPr>
      <w:r w:rsidRPr="00AC0995">
        <w:rPr>
          <w:rFonts w:ascii="Arial" w:hAnsi="Arial" w:cs="Arial"/>
          <w:sz w:val="20"/>
          <w:lang w:val="fr-CH"/>
        </w:rPr>
        <w:t>Le mandant peut demander la restitution des biens de transport, arrêter les marchandises en cours de transport et déterminer un autre lieu de destination ou un autre destinataire lorsqu’il règle les frais qui en résultent immédiatement lors de cette déclaration et rembourse au transporteur le dommage qu’il a s</w:t>
      </w:r>
      <w:r w:rsidR="00683A63">
        <w:rPr>
          <w:rFonts w:ascii="Arial" w:hAnsi="Arial" w:cs="Arial"/>
          <w:sz w:val="20"/>
          <w:lang w:val="fr-CH"/>
        </w:rPr>
        <w:t>ubi.</w:t>
      </w:r>
      <w:r w:rsidRPr="00AC0995">
        <w:rPr>
          <w:rFonts w:ascii="Arial" w:hAnsi="Arial" w:cs="Arial"/>
          <w:sz w:val="20"/>
          <w:lang w:val="fr-CH"/>
        </w:rPr>
        <w:t>.</w:t>
      </w:r>
    </w:p>
    <w:p w14:paraId="186E1A2C" w14:textId="71B199BF" w:rsidR="00E246A7" w:rsidRPr="00AC0995" w:rsidRDefault="00684E54" w:rsidP="00821938">
      <w:pPr>
        <w:pStyle w:val="VertragHaupttexteingezogenEinzmanuell"/>
        <w:numPr>
          <w:ilvl w:val="0"/>
          <w:numId w:val="38"/>
        </w:numPr>
        <w:rPr>
          <w:rFonts w:ascii="Arial" w:hAnsi="Arial" w:cs="Arial"/>
          <w:sz w:val="20"/>
          <w:lang w:val="fr-CH"/>
        </w:rPr>
      </w:pPr>
      <w:r w:rsidRPr="00AC0995">
        <w:rPr>
          <w:rFonts w:ascii="Arial" w:hAnsi="Arial" w:cs="Arial"/>
          <w:sz w:val="20"/>
          <w:lang w:val="fr-CH"/>
        </w:rPr>
        <w:t>Lorsqu’une</w:t>
      </w:r>
      <w:r w:rsidR="004836E5">
        <w:rPr>
          <w:rFonts w:ascii="Arial" w:hAnsi="Arial" w:cs="Arial"/>
          <w:sz w:val="20"/>
          <w:lang w:val="fr-CH"/>
        </w:rPr>
        <w:t xml:space="preserve"> des partie</w:t>
      </w:r>
      <w:r w:rsidR="000212B0">
        <w:rPr>
          <w:rFonts w:ascii="Arial" w:hAnsi="Arial" w:cs="Arial"/>
          <w:sz w:val="20"/>
          <w:lang w:val="fr-CH"/>
        </w:rPr>
        <w:t>s</w:t>
      </w:r>
      <w:r w:rsidR="00E246A7" w:rsidRPr="00AC0995">
        <w:rPr>
          <w:rFonts w:ascii="Arial" w:hAnsi="Arial" w:cs="Arial"/>
          <w:sz w:val="20"/>
          <w:lang w:val="fr-CH"/>
        </w:rPr>
        <w:t xml:space="preserve"> manque à ses obligations, par exemple en faisant de fausses indications ou en </w:t>
      </w:r>
      <w:r w:rsidR="007D6D15" w:rsidRPr="00AC0995">
        <w:rPr>
          <w:rFonts w:ascii="Arial" w:hAnsi="Arial" w:cs="Arial"/>
          <w:sz w:val="20"/>
          <w:lang w:val="fr-CH"/>
        </w:rPr>
        <w:t xml:space="preserve">fournissant </w:t>
      </w:r>
      <w:r w:rsidR="00E246A7" w:rsidRPr="00AC0995">
        <w:rPr>
          <w:rFonts w:ascii="Arial" w:hAnsi="Arial" w:cs="Arial"/>
          <w:sz w:val="20"/>
          <w:lang w:val="fr-CH"/>
        </w:rPr>
        <w:t xml:space="preserve">des </w:t>
      </w:r>
      <w:r w:rsidR="007D6D15" w:rsidRPr="00AC0995">
        <w:rPr>
          <w:rFonts w:ascii="Arial" w:hAnsi="Arial" w:cs="Arial"/>
          <w:sz w:val="20"/>
          <w:lang w:val="fr-CH"/>
        </w:rPr>
        <w:t>matériaux</w:t>
      </w:r>
      <w:r w:rsidR="00683A63">
        <w:rPr>
          <w:rFonts w:ascii="Arial" w:hAnsi="Arial" w:cs="Arial"/>
          <w:sz w:val="20"/>
          <w:lang w:val="fr-CH"/>
        </w:rPr>
        <w:t xml:space="preserve"> défectueux,</w:t>
      </w:r>
      <w:r w:rsidR="00E246A7" w:rsidRPr="00AC0995">
        <w:rPr>
          <w:rFonts w:ascii="Arial" w:hAnsi="Arial" w:cs="Arial"/>
          <w:sz w:val="20"/>
          <w:lang w:val="fr-CH"/>
        </w:rPr>
        <w:t xml:space="preserve"> l</w:t>
      </w:r>
      <w:r w:rsidR="005A7287">
        <w:rPr>
          <w:rFonts w:ascii="Arial" w:hAnsi="Arial" w:cs="Arial"/>
          <w:sz w:val="20"/>
          <w:lang w:val="fr-CH"/>
        </w:rPr>
        <w:t>’autre</w:t>
      </w:r>
      <w:r w:rsidR="00E246A7" w:rsidRPr="00AC0995">
        <w:rPr>
          <w:rFonts w:ascii="Arial" w:hAnsi="Arial" w:cs="Arial"/>
          <w:sz w:val="20"/>
          <w:lang w:val="fr-CH"/>
        </w:rPr>
        <w:t xml:space="preserve"> peut résilier le mandat sans délai et conserver les marchandises dans un dépôt ou les renvoyer aux frais d</w:t>
      </w:r>
      <w:r w:rsidR="003B2DA6">
        <w:rPr>
          <w:rFonts w:ascii="Arial" w:hAnsi="Arial" w:cs="Arial"/>
          <w:sz w:val="20"/>
          <w:lang w:val="fr-CH"/>
        </w:rPr>
        <w:t>e l</w:t>
      </w:r>
      <w:r w:rsidR="00675389">
        <w:rPr>
          <w:rFonts w:ascii="Arial" w:hAnsi="Arial" w:cs="Arial"/>
          <w:sz w:val="20"/>
          <w:lang w:val="fr-CH"/>
        </w:rPr>
        <w:t xml:space="preserve">a </w:t>
      </w:r>
      <w:r w:rsidR="005935EF">
        <w:rPr>
          <w:rFonts w:ascii="Arial" w:hAnsi="Arial" w:cs="Arial"/>
          <w:sz w:val="20"/>
          <w:lang w:val="fr-CH"/>
        </w:rPr>
        <w:t>partie fautive</w:t>
      </w:r>
      <w:r w:rsidR="00D538F1">
        <w:rPr>
          <w:rFonts w:ascii="Arial" w:hAnsi="Arial" w:cs="Arial"/>
          <w:sz w:val="20"/>
          <w:lang w:val="fr-CH"/>
        </w:rPr>
        <w:t>.</w:t>
      </w:r>
    </w:p>
    <w:p w14:paraId="2BD02A93" w14:textId="562812CB" w:rsidR="00E246A7" w:rsidRPr="00AC0995" w:rsidRDefault="00E246A7" w:rsidP="000D5A32">
      <w:pPr>
        <w:pStyle w:val="Titel3-RmEinzug15cm"/>
        <w:numPr>
          <w:ilvl w:val="0"/>
          <w:numId w:val="45"/>
        </w:numPr>
        <w:tabs>
          <w:tab w:val="clear" w:pos="851"/>
          <w:tab w:val="left" w:pos="993"/>
        </w:tabs>
        <w:spacing w:before="240"/>
        <w:ind w:left="714" w:hanging="357"/>
        <w:outlineLvl w:val="0"/>
        <w:rPr>
          <w:rFonts w:ascii="Arial" w:hAnsi="Arial" w:cs="Arial"/>
          <w:sz w:val="24"/>
          <w:szCs w:val="24"/>
          <w:lang w:val="fr-CH"/>
        </w:rPr>
      </w:pPr>
      <w:bookmarkStart w:id="31" w:name="_Toc51219157"/>
      <w:r w:rsidRPr="00AC0995">
        <w:rPr>
          <w:rFonts w:ascii="Arial" w:hAnsi="Arial" w:cs="Arial"/>
          <w:sz w:val="24"/>
          <w:szCs w:val="24"/>
          <w:lang w:val="fr-CH"/>
        </w:rPr>
        <w:t>Dispositions finales</w:t>
      </w:r>
      <w:bookmarkEnd w:id="31"/>
    </w:p>
    <w:p w14:paraId="6BFE1D65" w14:textId="7B8C5670" w:rsidR="00E246A7" w:rsidRPr="00AC0995" w:rsidRDefault="00E246A7" w:rsidP="00821938">
      <w:pPr>
        <w:pStyle w:val="VertragHaupttexteingezogenEinzmanuell"/>
        <w:numPr>
          <w:ilvl w:val="0"/>
          <w:numId w:val="40"/>
        </w:numPr>
        <w:rPr>
          <w:rFonts w:ascii="Arial" w:hAnsi="Arial" w:cs="Arial"/>
          <w:sz w:val="20"/>
          <w:lang w:val="fr-CH"/>
        </w:rPr>
      </w:pPr>
      <w:r w:rsidRPr="00AC0995">
        <w:rPr>
          <w:rFonts w:ascii="Arial" w:hAnsi="Arial" w:cs="Arial"/>
          <w:sz w:val="20"/>
          <w:lang w:val="fr-CH"/>
        </w:rPr>
        <w:t>Le présent contrat est régi par le droit suisse.</w:t>
      </w:r>
    </w:p>
    <w:p w14:paraId="0EBA9D49" w14:textId="5A268A4B" w:rsidR="00E246A7" w:rsidRPr="00AC0995" w:rsidRDefault="00E246A7" w:rsidP="00821938">
      <w:pPr>
        <w:pStyle w:val="VertragHaupttexteingezogenEinzmanuell"/>
        <w:numPr>
          <w:ilvl w:val="0"/>
          <w:numId w:val="40"/>
        </w:numPr>
        <w:rPr>
          <w:rFonts w:ascii="Arial" w:hAnsi="Arial" w:cs="Arial"/>
          <w:sz w:val="20"/>
          <w:lang w:val="fr-CH"/>
        </w:rPr>
      </w:pPr>
      <w:r w:rsidRPr="00AC0995">
        <w:rPr>
          <w:rFonts w:ascii="Arial" w:hAnsi="Arial" w:cs="Arial"/>
          <w:sz w:val="20"/>
          <w:lang w:val="fr-CH"/>
        </w:rPr>
        <w:t>Lorsque des dispositions du présent contrat s’opposent à l’usage commercial ou à des dispositions légales, les dispositions du présent contrat ont la priorité, sauf en cas de dispositions légales contraignantes.</w:t>
      </w:r>
    </w:p>
    <w:p w14:paraId="2830BB15" w14:textId="13944800" w:rsidR="00E246A7" w:rsidRPr="00AC0995" w:rsidRDefault="00E246A7" w:rsidP="00821938">
      <w:pPr>
        <w:pStyle w:val="VertragHaupttexteingezogenEinzmanuell"/>
        <w:numPr>
          <w:ilvl w:val="0"/>
          <w:numId w:val="40"/>
        </w:numPr>
        <w:rPr>
          <w:rFonts w:ascii="Arial" w:hAnsi="Arial" w:cs="Arial"/>
          <w:sz w:val="20"/>
          <w:lang w:val="fr-CH"/>
        </w:rPr>
      </w:pPr>
      <w:r w:rsidRPr="00AC0995">
        <w:rPr>
          <w:rFonts w:ascii="Arial" w:hAnsi="Arial" w:cs="Arial"/>
          <w:sz w:val="20"/>
          <w:lang w:val="fr-CH"/>
        </w:rPr>
        <w:t>En cas de problèmes, les parties cherchent à régler les différends à l’amiable dans le délai d’un an. En cas de besoin, un médiateur est sollicité. Les parties assument les frais correspondants à parts égales.</w:t>
      </w:r>
    </w:p>
    <w:p w14:paraId="7085EBFE" w14:textId="3A9AD8EE" w:rsidR="00E246A7" w:rsidRPr="00AC0995" w:rsidRDefault="00E246A7" w:rsidP="00821938">
      <w:pPr>
        <w:pStyle w:val="VertragHaupttexteingezogenEinzmanuell"/>
        <w:numPr>
          <w:ilvl w:val="0"/>
          <w:numId w:val="40"/>
        </w:numPr>
        <w:rPr>
          <w:rFonts w:ascii="Arial" w:hAnsi="Arial" w:cs="Arial"/>
          <w:sz w:val="20"/>
          <w:lang w:val="fr-CH"/>
        </w:rPr>
      </w:pPr>
      <w:r w:rsidRPr="00AC0995">
        <w:rPr>
          <w:rFonts w:ascii="Arial" w:hAnsi="Arial" w:cs="Arial"/>
          <w:sz w:val="20"/>
          <w:lang w:val="fr-CH"/>
        </w:rPr>
        <w:t xml:space="preserve">Le for juridique est à </w:t>
      </w:r>
      <w:r w:rsidRPr="00AC0995">
        <w:rPr>
          <w:rFonts w:ascii="Arial" w:hAnsi="Arial" w:cs="Arial"/>
          <w:sz w:val="20"/>
          <w:highlight w:val="yellow"/>
        </w:rPr>
        <w:t>……………………………..</w:t>
      </w:r>
    </w:p>
    <w:p w14:paraId="5CBB6788" w14:textId="6180ED63" w:rsidR="00E246A7" w:rsidRPr="00AC0995" w:rsidRDefault="00E246A7" w:rsidP="00821938">
      <w:pPr>
        <w:pStyle w:val="VertragHaupttexteingezogenEinzmanuell"/>
        <w:numPr>
          <w:ilvl w:val="0"/>
          <w:numId w:val="40"/>
        </w:numPr>
        <w:rPr>
          <w:rFonts w:ascii="Arial" w:hAnsi="Arial" w:cs="Arial"/>
          <w:sz w:val="20"/>
          <w:lang w:val="fr-CH"/>
        </w:rPr>
      </w:pPr>
      <w:r w:rsidRPr="00AC0995">
        <w:rPr>
          <w:rFonts w:ascii="Arial" w:hAnsi="Arial" w:cs="Arial"/>
          <w:sz w:val="20"/>
          <w:lang w:val="fr-CH"/>
        </w:rPr>
        <w:t>Les actions en dommages-intérêts contre le transporteur se prescrivent par une année à compter, en cas de destruction, de perte ou de retard, du jour où la livraison aurait dû avoir lieu, et, en cas d’avarie, du jour où la marchandise a été livrée au destinataire. Sont réservés les cas de dol ou de faute grave. Le destinataire et l’expéditeur peuvent toujours faire valoir, par voie d’exception, leurs droits, pourvu que la réclamation soit formée dans l’année et que l’action ne soit pas éteinte par l’acceptation de la marchandise.</w:t>
      </w:r>
    </w:p>
    <w:p w14:paraId="1C7FBAC7" w14:textId="77777777" w:rsidR="00E246A7" w:rsidRDefault="00E246A7" w:rsidP="00E246A7">
      <w:pPr>
        <w:pStyle w:val="VertragHaupttext"/>
        <w:tabs>
          <w:tab w:val="left" w:pos="4320"/>
        </w:tabs>
        <w:rPr>
          <w:rFonts w:ascii="Arial" w:hAnsi="Arial" w:cs="Arial"/>
          <w:sz w:val="20"/>
          <w:lang w:val="fr-CH"/>
        </w:rPr>
      </w:pPr>
    </w:p>
    <w:p w14:paraId="37F34633" w14:textId="77777777" w:rsidR="00C97FF2" w:rsidRDefault="00C97FF2" w:rsidP="00E246A7">
      <w:pPr>
        <w:pStyle w:val="VertragHaupttext"/>
        <w:tabs>
          <w:tab w:val="left" w:pos="4320"/>
        </w:tabs>
        <w:rPr>
          <w:rFonts w:ascii="Arial" w:hAnsi="Arial" w:cs="Arial"/>
          <w:sz w:val="20"/>
          <w:lang w:val="fr-CH"/>
        </w:rPr>
      </w:pPr>
    </w:p>
    <w:p w14:paraId="0AD8E21B" w14:textId="77777777" w:rsidR="00C97FF2" w:rsidRDefault="00C97FF2" w:rsidP="00E246A7">
      <w:pPr>
        <w:pStyle w:val="VertragHaupttext"/>
        <w:tabs>
          <w:tab w:val="left" w:pos="4320"/>
        </w:tabs>
        <w:rPr>
          <w:rFonts w:ascii="Arial" w:hAnsi="Arial" w:cs="Arial"/>
          <w:sz w:val="20"/>
          <w:lang w:val="fr-CH"/>
        </w:rPr>
      </w:pPr>
    </w:p>
    <w:p w14:paraId="3D66D58A" w14:textId="77777777" w:rsidR="00C97FF2" w:rsidRDefault="00C97FF2" w:rsidP="00E246A7">
      <w:pPr>
        <w:pStyle w:val="VertragHaupttext"/>
        <w:tabs>
          <w:tab w:val="left" w:pos="4320"/>
        </w:tabs>
        <w:rPr>
          <w:rFonts w:ascii="Arial" w:hAnsi="Arial" w:cs="Arial"/>
          <w:sz w:val="20"/>
          <w:lang w:val="fr-CH"/>
        </w:rPr>
      </w:pPr>
    </w:p>
    <w:p w14:paraId="2D1ADDA9" w14:textId="77777777" w:rsidR="00C97FF2" w:rsidRDefault="00C97FF2" w:rsidP="00E246A7">
      <w:pPr>
        <w:pStyle w:val="VertragHaupttext"/>
        <w:tabs>
          <w:tab w:val="left" w:pos="4320"/>
        </w:tabs>
        <w:rPr>
          <w:rFonts w:ascii="Arial" w:hAnsi="Arial" w:cs="Arial"/>
          <w:sz w:val="20"/>
          <w:lang w:val="fr-CH"/>
        </w:rPr>
      </w:pPr>
    </w:p>
    <w:p w14:paraId="7AB65DA7" w14:textId="77777777" w:rsidR="00C97FF2" w:rsidRDefault="00C97FF2" w:rsidP="00E246A7">
      <w:pPr>
        <w:pStyle w:val="VertragHaupttext"/>
        <w:tabs>
          <w:tab w:val="left" w:pos="4320"/>
        </w:tabs>
        <w:rPr>
          <w:rFonts w:ascii="Arial" w:hAnsi="Arial" w:cs="Arial"/>
          <w:sz w:val="20"/>
          <w:lang w:val="fr-CH"/>
        </w:rPr>
      </w:pPr>
    </w:p>
    <w:p w14:paraId="4133D7E3" w14:textId="77777777" w:rsidR="00C97FF2" w:rsidRDefault="00C97FF2" w:rsidP="00E246A7">
      <w:pPr>
        <w:pStyle w:val="VertragHaupttext"/>
        <w:tabs>
          <w:tab w:val="left" w:pos="4320"/>
        </w:tabs>
        <w:rPr>
          <w:rFonts w:ascii="Arial" w:hAnsi="Arial" w:cs="Arial"/>
          <w:sz w:val="20"/>
          <w:lang w:val="fr-CH"/>
        </w:rPr>
      </w:pPr>
    </w:p>
    <w:p w14:paraId="7CEE01FE" w14:textId="77777777" w:rsidR="00C97FF2" w:rsidRDefault="00C97FF2" w:rsidP="00E246A7">
      <w:pPr>
        <w:pStyle w:val="VertragHaupttext"/>
        <w:tabs>
          <w:tab w:val="left" w:pos="4320"/>
        </w:tabs>
        <w:rPr>
          <w:rFonts w:ascii="Arial" w:hAnsi="Arial" w:cs="Arial"/>
          <w:sz w:val="20"/>
          <w:lang w:val="fr-CH"/>
        </w:rPr>
      </w:pPr>
    </w:p>
    <w:p w14:paraId="51CF6801" w14:textId="77777777" w:rsidR="00C97FF2" w:rsidRDefault="00C97FF2" w:rsidP="00E246A7">
      <w:pPr>
        <w:pStyle w:val="VertragHaupttext"/>
        <w:tabs>
          <w:tab w:val="left" w:pos="4320"/>
        </w:tabs>
        <w:rPr>
          <w:rFonts w:ascii="Arial" w:hAnsi="Arial" w:cs="Arial"/>
          <w:sz w:val="20"/>
          <w:lang w:val="fr-CH"/>
        </w:rPr>
      </w:pPr>
    </w:p>
    <w:p w14:paraId="1CD5DC96" w14:textId="77777777" w:rsidR="00C97FF2" w:rsidRDefault="00C97FF2" w:rsidP="00E246A7">
      <w:pPr>
        <w:pStyle w:val="VertragHaupttext"/>
        <w:tabs>
          <w:tab w:val="left" w:pos="4320"/>
        </w:tabs>
        <w:rPr>
          <w:rFonts w:ascii="Arial" w:hAnsi="Arial" w:cs="Arial"/>
          <w:sz w:val="20"/>
          <w:lang w:val="fr-CH"/>
        </w:rPr>
      </w:pPr>
    </w:p>
    <w:p w14:paraId="5C19A3F6" w14:textId="77777777" w:rsidR="00C97FF2" w:rsidRDefault="00C97FF2" w:rsidP="00E246A7">
      <w:pPr>
        <w:pStyle w:val="VertragHaupttext"/>
        <w:tabs>
          <w:tab w:val="left" w:pos="4320"/>
        </w:tabs>
        <w:rPr>
          <w:rFonts w:ascii="Arial" w:hAnsi="Arial" w:cs="Arial"/>
          <w:sz w:val="20"/>
          <w:lang w:val="fr-CH"/>
        </w:rPr>
      </w:pPr>
    </w:p>
    <w:p w14:paraId="3C79DCFC" w14:textId="77777777" w:rsidR="00E246A7" w:rsidRPr="00AC0995" w:rsidRDefault="00E246A7" w:rsidP="00E246A7">
      <w:pPr>
        <w:spacing w:after="60" w:line="240" w:lineRule="exact"/>
        <w:ind w:left="23"/>
        <w:jc w:val="both"/>
        <w:rPr>
          <w:rFonts w:ascii="Arial" w:eastAsia="Times New Roman" w:hAnsi="Arial" w:cs="Arial"/>
          <w:sz w:val="20"/>
          <w:szCs w:val="20"/>
          <w:lang w:val="fr-FR" w:eastAsia="de-DE"/>
        </w:rPr>
      </w:pPr>
      <w:r w:rsidRPr="00AC0995">
        <w:rPr>
          <w:rFonts w:ascii="Arial" w:eastAsia="Times New Roman" w:hAnsi="Arial" w:cs="Arial"/>
          <w:sz w:val="20"/>
          <w:szCs w:val="20"/>
          <w:lang w:val="fr-FR" w:eastAsia="de-DE"/>
        </w:rPr>
        <w:lastRenderedPageBreak/>
        <w:t>Etabli en deux exemplaires originaux dont un pour chacune des parties.</w:t>
      </w:r>
    </w:p>
    <w:p w14:paraId="2A1F93A7" w14:textId="77777777" w:rsidR="00E246A7" w:rsidRPr="00AC0995" w:rsidRDefault="00E246A7" w:rsidP="00E246A7">
      <w:pPr>
        <w:spacing w:after="60" w:line="240" w:lineRule="exact"/>
        <w:ind w:left="23"/>
        <w:jc w:val="both"/>
        <w:rPr>
          <w:rFonts w:ascii="Arial" w:eastAsia="Times New Roman" w:hAnsi="Arial" w:cs="Arial"/>
          <w:sz w:val="20"/>
          <w:szCs w:val="20"/>
          <w:lang w:eastAsia="de-DE"/>
        </w:rPr>
      </w:pPr>
    </w:p>
    <w:p w14:paraId="1C47C1E5" w14:textId="77777777" w:rsidR="009C4093" w:rsidRPr="00AC0995" w:rsidRDefault="009C4093" w:rsidP="009C4093">
      <w:pPr>
        <w:spacing w:after="60" w:line="240" w:lineRule="exact"/>
        <w:ind w:left="23"/>
        <w:jc w:val="both"/>
        <w:rPr>
          <w:rFonts w:ascii="Arial" w:eastAsia="Times New Roman" w:hAnsi="Arial" w:cs="Arial"/>
          <w:sz w:val="20"/>
          <w:szCs w:val="20"/>
          <w:lang w:eastAsia="de-DE"/>
        </w:rPr>
      </w:pPr>
      <w:r>
        <w:rPr>
          <w:rFonts w:ascii="Arial" w:eastAsia="Times New Roman" w:hAnsi="Arial" w:cs="Arial"/>
          <w:sz w:val="20"/>
          <w:szCs w:val="20"/>
          <w:highlight w:val="yellow"/>
          <w:lang w:eastAsia="de-DE"/>
        </w:rPr>
        <w:t>Malapalud</w:t>
      </w:r>
      <w:r w:rsidRPr="00AC0995">
        <w:rPr>
          <w:rFonts w:ascii="Arial" w:eastAsia="Times New Roman" w:hAnsi="Arial" w:cs="Arial"/>
          <w:sz w:val="20"/>
          <w:szCs w:val="20"/>
          <w:lang w:eastAsia="de-DE"/>
        </w:rPr>
        <w:t>, le…………………………………..</w:t>
      </w:r>
    </w:p>
    <w:p w14:paraId="24912DA1" w14:textId="77777777" w:rsidR="00E246A7" w:rsidRPr="00AC0995" w:rsidRDefault="00E246A7" w:rsidP="00E246A7">
      <w:pPr>
        <w:spacing w:after="60" w:line="240" w:lineRule="exact"/>
        <w:ind w:left="23"/>
        <w:jc w:val="both"/>
        <w:rPr>
          <w:rFonts w:ascii="Arial" w:eastAsia="Times New Roman" w:hAnsi="Arial" w:cs="Arial"/>
          <w:sz w:val="20"/>
          <w:szCs w:val="20"/>
          <w:lang w:eastAsia="de-DE"/>
        </w:rPr>
      </w:pPr>
    </w:p>
    <w:p w14:paraId="70902E4F" w14:textId="477738B0" w:rsidR="00E246A7" w:rsidRPr="00AC0995" w:rsidRDefault="00E246A7" w:rsidP="00E246A7">
      <w:pPr>
        <w:spacing w:after="60" w:line="240" w:lineRule="exact"/>
        <w:ind w:left="23"/>
        <w:jc w:val="both"/>
        <w:rPr>
          <w:rFonts w:ascii="Arial" w:eastAsia="Times New Roman" w:hAnsi="Arial" w:cs="Arial"/>
          <w:b/>
          <w:sz w:val="24"/>
          <w:szCs w:val="24"/>
          <w:lang w:eastAsia="de-DE"/>
        </w:rPr>
      </w:pPr>
      <w:r w:rsidRPr="00AC0995">
        <w:rPr>
          <w:rFonts w:ascii="Arial" w:eastAsia="Times New Roman" w:hAnsi="Arial" w:cs="Arial"/>
          <w:b/>
          <w:sz w:val="24"/>
          <w:szCs w:val="24"/>
          <w:lang w:eastAsia="de-DE"/>
        </w:rPr>
        <w:t>Le transporteur</w:t>
      </w:r>
    </w:p>
    <w:p w14:paraId="664D8F13" w14:textId="77777777" w:rsidR="00E246A7" w:rsidRPr="00AC0995" w:rsidRDefault="00E246A7" w:rsidP="00E246A7">
      <w:pPr>
        <w:spacing w:after="60" w:line="240" w:lineRule="exact"/>
        <w:ind w:left="23"/>
        <w:jc w:val="both"/>
        <w:rPr>
          <w:rFonts w:ascii="Arial" w:eastAsia="Times New Roman" w:hAnsi="Arial" w:cs="Arial"/>
          <w:sz w:val="20"/>
          <w:szCs w:val="20"/>
          <w:lang w:eastAsia="de-DE"/>
        </w:rPr>
      </w:pPr>
    </w:p>
    <w:p w14:paraId="4876A7D7" w14:textId="77777777" w:rsidR="00E246A7" w:rsidRPr="007B0722" w:rsidRDefault="00E246A7" w:rsidP="00E246A7">
      <w:pPr>
        <w:tabs>
          <w:tab w:val="left" w:pos="4253"/>
        </w:tabs>
        <w:spacing w:after="60" w:line="240" w:lineRule="exact"/>
        <w:ind w:left="23"/>
        <w:jc w:val="both"/>
        <w:rPr>
          <w:rFonts w:ascii="Arial" w:eastAsia="Times New Roman" w:hAnsi="Arial" w:cs="Arial"/>
          <w:sz w:val="20"/>
          <w:szCs w:val="20"/>
          <w:lang w:eastAsia="de-DE"/>
        </w:rPr>
      </w:pPr>
      <w:r w:rsidRPr="007B0722">
        <w:rPr>
          <w:rFonts w:ascii="Arial" w:eastAsia="Times New Roman" w:hAnsi="Arial" w:cs="Arial"/>
          <w:sz w:val="20"/>
          <w:szCs w:val="20"/>
          <w:lang w:eastAsia="de-DE"/>
        </w:rPr>
        <w:t>………………………………..</w:t>
      </w:r>
      <w:r w:rsidRPr="007B0722">
        <w:rPr>
          <w:rFonts w:ascii="Arial" w:eastAsia="Times New Roman" w:hAnsi="Arial" w:cs="Arial"/>
          <w:sz w:val="20"/>
          <w:szCs w:val="20"/>
          <w:lang w:eastAsia="de-DE"/>
        </w:rPr>
        <w:tab/>
        <w:t>………………………………..</w:t>
      </w:r>
    </w:p>
    <w:p w14:paraId="0B11B814" w14:textId="77777777" w:rsidR="00E246A7" w:rsidRPr="00AC0995" w:rsidRDefault="00E246A7" w:rsidP="00E246A7">
      <w:pPr>
        <w:tabs>
          <w:tab w:val="left" w:pos="4253"/>
        </w:tabs>
        <w:spacing w:after="60" w:line="240" w:lineRule="exact"/>
        <w:ind w:left="23"/>
        <w:jc w:val="both"/>
        <w:rPr>
          <w:rFonts w:ascii="Arial" w:eastAsia="Times New Roman" w:hAnsi="Arial" w:cs="Arial"/>
          <w:sz w:val="20"/>
          <w:szCs w:val="20"/>
          <w:lang w:eastAsia="de-DE"/>
        </w:rPr>
      </w:pPr>
    </w:p>
    <w:p w14:paraId="41CF89FE" w14:textId="77777777" w:rsidR="00E246A7" w:rsidRPr="00AC0995" w:rsidRDefault="00E246A7" w:rsidP="00E246A7">
      <w:pPr>
        <w:tabs>
          <w:tab w:val="left" w:pos="4253"/>
        </w:tabs>
        <w:spacing w:after="60" w:line="240" w:lineRule="exact"/>
        <w:ind w:left="23"/>
        <w:jc w:val="both"/>
        <w:rPr>
          <w:rFonts w:ascii="Arial" w:eastAsia="Times New Roman" w:hAnsi="Arial" w:cs="Arial"/>
          <w:sz w:val="20"/>
          <w:szCs w:val="20"/>
          <w:highlight w:val="yellow"/>
          <w:lang w:eastAsia="de-DE"/>
        </w:rPr>
      </w:pPr>
      <w:r w:rsidRPr="00AC0995">
        <w:rPr>
          <w:rFonts w:ascii="Arial" w:eastAsia="Times New Roman" w:hAnsi="Arial" w:cs="Arial"/>
          <w:sz w:val="20"/>
          <w:szCs w:val="20"/>
          <w:highlight w:val="yellow"/>
          <w:lang w:eastAsia="de-DE"/>
        </w:rPr>
        <w:t>…………………………........</w:t>
      </w:r>
      <w:r w:rsidRPr="00AC0995">
        <w:rPr>
          <w:rFonts w:ascii="Arial" w:eastAsia="Times New Roman" w:hAnsi="Arial" w:cs="Arial"/>
          <w:sz w:val="20"/>
          <w:szCs w:val="20"/>
          <w:highlight w:val="yellow"/>
          <w:lang w:eastAsia="de-DE"/>
        </w:rPr>
        <w:tab/>
        <w:t>………………………………..</w:t>
      </w:r>
    </w:p>
    <w:p w14:paraId="51EDADFD" w14:textId="77777777" w:rsidR="00E246A7" w:rsidRPr="00AC0995" w:rsidRDefault="00E246A7" w:rsidP="00E246A7">
      <w:pPr>
        <w:tabs>
          <w:tab w:val="left" w:pos="4253"/>
        </w:tabs>
        <w:spacing w:after="60" w:line="240" w:lineRule="exact"/>
        <w:ind w:left="23"/>
        <w:jc w:val="both"/>
        <w:rPr>
          <w:rFonts w:ascii="Arial" w:eastAsia="Times New Roman" w:hAnsi="Arial" w:cs="Arial"/>
          <w:sz w:val="20"/>
          <w:szCs w:val="20"/>
          <w:lang w:eastAsia="de-DE"/>
        </w:rPr>
      </w:pPr>
      <w:r w:rsidRPr="00AC0995">
        <w:rPr>
          <w:rFonts w:ascii="Arial" w:eastAsia="Times New Roman" w:hAnsi="Arial" w:cs="Arial"/>
          <w:sz w:val="20"/>
          <w:szCs w:val="20"/>
          <w:lang w:eastAsia="de-DE"/>
        </w:rPr>
        <w:t xml:space="preserve">(Nom / Prénom / Fonction) </w:t>
      </w:r>
      <w:r w:rsidRPr="00AC0995">
        <w:rPr>
          <w:rFonts w:ascii="Arial" w:eastAsia="Times New Roman" w:hAnsi="Arial" w:cs="Arial"/>
          <w:sz w:val="20"/>
          <w:szCs w:val="20"/>
          <w:lang w:eastAsia="de-DE"/>
        </w:rPr>
        <w:tab/>
        <w:t>(Nom / Prénom / Fonction)</w:t>
      </w:r>
    </w:p>
    <w:p w14:paraId="653E3F48" w14:textId="77777777" w:rsidR="00E246A7" w:rsidRPr="00AC0995" w:rsidRDefault="00E246A7" w:rsidP="00E246A7">
      <w:pPr>
        <w:spacing w:after="60" w:line="240" w:lineRule="exact"/>
        <w:ind w:left="23"/>
        <w:jc w:val="both"/>
        <w:rPr>
          <w:rFonts w:ascii="Arial" w:eastAsia="Times New Roman" w:hAnsi="Arial" w:cs="Arial"/>
          <w:sz w:val="20"/>
          <w:szCs w:val="20"/>
          <w:lang w:eastAsia="de-DE"/>
        </w:rPr>
      </w:pPr>
    </w:p>
    <w:p w14:paraId="6B8851D6" w14:textId="77777777" w:rsidR="00E246A7" w:rsidRPr="00AC0995" w:rsidRDefault="00E246A7" w:rsidP="00E246A7">
      <w:pPr>
        <w:spacing w:after="60" w:line="240" w:lineRule="exact"/>
        <w:ind w:left="23"/>
        <w:jc w:val="both"/>
        <w:rPr>
          <w:rFonts w:ascii="Arial" w:eastAsia="Times New Roman" w:hAnsi="Arial" w:cs="Arial"/>
          <w:sz w:val="20"/>
          <w:szCs w:val="20"/>
          <w:lang w:eastAsia="de-DE"/>
        </w:rPr>
      </w:pPr>
    </w:p>
    <w:p w14:paraId="395F0268" w14:textId="77777777" w:rsidR="00E40D80" w:rsidRPr="00C051BD" w:rsidRDefault="00E40D80" w:rsidP="00E40D80">
      <w:pPr>
        <w:spacing w:after="60" w:line="240" w:lineRule="exact"/>
        <w:jc w:val="both"/>
        <w:rPr>
          <w:rFonts w:ascii="Arial" w:eastAsia="Times New Roman" w:hAnsi="Arial" w:cs="Times New Roman"/>
          <w:b/>
          <w:sz w:val="24"/>
          <w:szCs w:val="24"/>
          <w:highlight w:val="yellow"/>
          <w:lang w:eastAsia="de-DE"/>
        </w:rPr>
      </w:pPr>
      <w:r w:rsidRPr="00C051BD">
        <w:rPr>
          <w:rFonts w:ascii="Arial" w:eastAsia="Times New Roman" w:hAnsi="Arial" w:cs="Times New Roman"/>
          <w:b/>
          <w:sz w:val="24"/>
          <w:szCs w:val="24"/>
          <w:highlight w:val="yellow"/>
          <w:lang w:eastAsia="de-DE"/>
        </w:rPr>
        <w:t>Groupe</w:t>
      </w:r>
      <w:r>
        <w:rPr>
          <w:rFonts w:ascii="Arial" w:eastAsia="Times New Roman" w:hAnsi="Arial" w:cs="Times New Roman"/>
          <w:b/>
          <w:sz w:val="24"/>
          <w:szCs w:val="24"/>
          <w:highlight w:val="yellow"/>
          <w:lang w:eastAsia="de-DE"/>
        </w:rPr>
        <w:t>ment Forêt Sàrl</w:t>
      </w:r>
    </w:p>
    <w:p w14:paraId="39113BCF" w14:textId="77777777" w:rsidR="00E246A7" w:rsidRDefault="00E246A7" w:rsidP="00E246A7">
      <w:pPr>
        <w:spacing w:after="60" w:line="240" w:lineRule="exact"/>
        <w:ind w:left="23"/>
        <w:jc w:val="both"/>
        <w:rPr>
          <w:rFonts w:ascii="Arial" w:eastAsia="Times New Roman" w:hAnsi="Arial" w:cs="Arial"/>
          <w:sz w:val="20"/>
          <w:szCs w:val="20"/>
          <w:lang w:eastAsia="de-DE"/>
        </w:rPr>
      </w:pPr>
    </w:p>
    <w:p w14:paraId="375F3224" w14:textId="77777777" w:rsidR="007B0722" w:rsidRDefault="007B0722" w:rsidP="00E246A7">
      <w:pPr>
        <w:spacing w:after="60" w:line="240" w:lineRule="exact"/>
        <w:ind w:left="23"/>
        <w:jc w:val="both"/>
        <w:rPr>
          <w:rFonts w:ascii="Arial" w:eastAsia="Times New Roman" w:hAnsi="Arial" w:cs="Arial"/>
          <w:sz w:val="20"/>
          <w:szCs w:val="20"/>
          <w:lang w:eastAsia="de-DE"/>
        </w:rPr>
      </w:pPr>
    </w:p>
    <w:p w14:paraId="6A40066A" w14:textId="6666C47F" w:rsidR="007B0722" w:rsidRPr="00AC0995" w:rsidRDefault="007B0722" w:rsidP="007B0722">
      <w:pPr>
        <w:tabs>
          <w:tab w:val="left" w:pos="4253"/>
        </w:tabs>
        <w:spacing w:after="60" w:line="240" w:lineRule="exact"/>
        <w:ind w:left="23"/>
        <w:jc w:val="both"/>
        <w:rPr>
          <w:rFonts w:ascii="Arial" w:eastAsia="Times New Roman" w:hAnsi="Arial" w:cs="Arial"/>
          <w:sz w:val="20"/>
          <w:szCs w:val="20"/>
          <w:lang w:eastAsia="de-DE"/>
        </w:rPr>
      </w:pPr>
      <w:r>
        <w:rPr>
          <w:rFonts w:ascii="Arial" w:eastAsia="Times New Roman" w:hAnsi="Arial" w:cs="Arial"/>
          <w:sz w:val="20"/>
          <w:szCs w:val="20"/>
          <w:lang w:eastAsia="de-DE"/>
        </w:rPr>
        <w:t>………………………………..</w:t>
      </w:r>
      <w:r>
        <w:rPr>
          <w:rFonts w:ascii="Arial" w:eastAsia="Times New Roman" w:hAnsi="Arial" w:cs="Arial"/>
          <w:sz w:val="20"/>
          <w:szCs w:val="20"/>
          <w:lang w:eastAsia="de-DE"/>
        </w:rPr>
        <w:tab/>
        <w:t>………………………………..</w:t>
      </w:r>
    </w:p>
    <w:p w14:paraId="65305095" w14:textId="419FFA2E" w:rsidR="00E246A7" w:rsidRPr="00AC0995" w:rsidRDefault="00E40D80" w:rsidP="00E246A7">
      <w:pPr>
        <w:tabs>
          <w:tab w:val="left" w:pos="4253"/>
        </w:tabs>
        <w:spacing w:after="60" w:line="240" w:lineRule="exact"/>
        <w:ind w:left="23"/>
        <w:jc w:val="both"/>
        <w:rPr>
          <w:rFonts w:ascii="Arial" w:eastAsia="Times New Roman" w:hAnsi="Arial" w:cs="Arial"/>
          <w:sz w:val="20"/>
          <w:szCs w:val="20"/>
          <w:highlight w:val="yellow"/>
          <w:lang w:eastAsia="de-DE"/>
        </w:rPr>
      </w:pPr>
      <w:r w:rsidRPr="00AC0995">
        <w:rPr>
          <w:rFonts w:ascii="Arial" w:eastAsia="Times New Roman" w:hAnsi="Arial" w:cs="Arial"/>
          <w:sz w:val="20"/>
          <w:szCs w:val="20"/>
          <w:highlight w:val="yellow"/>
          <w:lang w:eastAsia="de-DE"/>
        </w:rPr>
        <w:t>Marcel Dubois</w:t>
      </w:r>
      <w:r w:rsidR="00E246A7" w:rsidRPr="00AC0995">
        <w:rPr>
          <w:rFonts w:ascii="Arial" w:eastAsia="Times New Roman" w:hAnsi="Arial" w:cs="Arial"/>
          <w:sz w:val="20"/>
          <w:szCs w:val="20"/>
          <w:highlight w:val="yellow"/>
          <w:lang w:eastAsia="de-DE"/>
        </w:rPr>
        <w:tab/>
      </w:r>
      <w:r w:rsidRPr="00AC0995">
        <w:rPr>
          <w:rFonts w:ascii="Arial" w:eastAsia="Times New Roman" w:hAnsi="Arial" w:cs="Arial"/>
          <w:sz w:val="20"/>
          <w:szCs w:val="20"/>
          <w:highlight w:val="yellow"/>
          <w:lang w:eastAsia="de-DE"/>
        </w:rPr>
        <w:t>Steve Lafleur</w:t>
      </w:r>
      <w:r w:rsidR="00E246A7" w:rsidRPr="00AC0995">
        <w:rPr>
          <w:rFonts w:ascii="Arial" w:eastAsia="Times New Roman" w:hAnsi="Arial" w:cs="Arial"/>
          <w:sz w:val="20"/>
          <w:szCs w:val="20"/>
          <w:highlight w:val="yellow"/>
          <w:lang w:eastAsia="de-DE"/>
        </w:rPr>
        <w:t xml:space="preserve"> </w:t>
      </w:r>
    </w:p>
    <w:p w14:paraId="18A555F8" w14:textId="0F8D360C" w:rsidR="007B0722" w:rsidRPr="00AC0995" w:rsidRDefault="00E246A7" w:rsidP="007B0722">
      <w:pPr>
        <w:tabs>
          <w:tab w:val="left" w:pos="4253"/>
        </w:tabs>
        <w:spacing w:after="60" w:line="240" w:lineRule="exact"/>
        <w:ind w:left="23"/>
        <w:jc w:val="both"/>
        <w:rPr>
          <w:rFonts w:ascii="Arial" w:eastAsia="Times New Roman" w:hAnsi="Arial" w:cs="Arial"/>
          <w:sz w:val="20"/>
          <w:szCs w:val="20"/>
          <w:lang w:eastAsia="de-DE"/>
        </w:rPr>
      </w:pPr>
      <w:r w:rsidRPr="00AC0995">
        <w:rPr>
          <w:rFonts w:ascii="Arial" w:eastAsia="Times New Roman" w:hAnsi="Arial" w:cs="Arial"/>
          <w:sz w:val="20"/>
          <w:szCs w:val="20"/>
          <w:highlight w:val="yellow"/>
          <w:lang w:eastAsia="de-DE"/>
        </w:rPr>
        <w:t>Directeur</w:t>
      </w:r>
      <w:r w:rsidRPr="00AC0995">
        <w:rPr>
          <w:rFonts w:ascii="Arial" w:eastAsia="Times New Roman" w:hAnsi="Arial" w:cs="Arial"/>
          <w:sz w:val="20"/>
          <w:szCs w:val="20"/>
          <w:highlight w:val="yellow"/>
          <w:lang w:eastAsia="de-DE"/>
        </w:rPr>
        <w:tab/>
        <w:t>Responsable Exploitation</w:t>
      </w:r>
    </w:p>
    <w:sectPr w:rsidR="007B0722" w:rsidRPr="00AC0995" w:rsidSect="00260E46">
      <w:footerReference w:type="default" r:id="rId9"/>
      <w:footerReference w:type="first" r:id="rId10"/>
      <w:footnotePr>
        <w:numRestart w:val="eachPage"/>
      </w:footnotePr>
      <w:type w:val="continuous"/>
      <w:pgSz w:w="11906" w:h="16838" w:code="9"/>
      <w:pgMar w:top="1276" w:right="1558" w:bottom="1276" w:left="1701" w:header="709" w:footer="27" w:gutter="0"/>
      <w:paperSrc w:first="1" w:other="1"/>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F1535" w14:textId="77777777" w:rsidR="004D192E" w:rsidRDefault="004D192E" w:rsidP="00661253">
      <w:pPr>
        <w:spacing w:after="0" w:line="240" w:lineRule="auto"/>
      </w:pPr>
      <w:r>
        <w:separator/>
      </w:r>
    </w:p>
    <w:p w14:paraId="238D7A7B" w14:textId="77777777" w:rsidR="004D192E" w:rsidRDefault="004D192E"/>
    <w:p w14:paraId="05A08D90" w14:textId="77777777" w:rsidR="004D192E" w:rsidRDefault="004D192E" w:rsidP="001A384A"/>
  </w:endnote>
  <w:endnote w:type="continuationSeparator" w:id="0">
    <w:p w14:paraId="35673F00" w14:textId="77777777" w:rsidR="004D192E" w:rsidRDefault="004D192E" w:rsidP="00661253">
      <w:pPr>
        <w:spacing w:after="0" w:line="240" w:lineRule="auto"/>
      </w:pPr>
      <w:r>
        <w:continuationSeparator/>
      </w:r>
    </w:p>
    <w:p w14:paraId="54E8BD23" w14:textId="77777777" w:rsidR="004D192E" w:rsidRDefault="004D192E"/>
    <w:p w14:paraId="7FACD542" w14:textId="77777777" w:rsidR="004D192E" w:rsidRDefault="004D192E" w:rsidP="001A3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030750"/>
      <w:docPartObj>
        <w:docPartGallery w:val="Page Numbers (Bottom of Page)"/>
        <w:docPartUnique/>
      </w:docPartObj>
    </w:sdtPr>
    <w:sdtEndPr/>
    <w:sdtContent>
      <w:p w14:paraId="2674288A" w14:textId="3884F364" w:rsidR="004D192E" w:rsidRDefault="004D192E">
        <w:pPr>
          <w:pStyle w:val="Pieddepage"/>
          <w:jc w:val="right"/>
        </w:pPr>
        <w:r>
          <w:fldChar w:fldCharType="begin"/>
        </w:r>
        <w:r>
          <w:instrText>PAGE   \* MERGEFORMAT</w:instrText>
        </w:r>
        <w:r>
          <w:fldChar w:fldCharType="separate"/>
        </w:r>
        <w:r w:rsidR="00C97FF2" w:rsidRPr="00C97FF2">
          <w:rPr>
            <w:noProof/>
            <w:lang w:val="fr-FR"/>
          </w:rPr>
          <w:t>1</w:t>
        </w:r>
        <w:r>
          <w:fldChar w:fldCharType="end"/>
        </w:r>
      </w:p>
    </w:sdtContent>
  </w:sdt>
  <w:p w14:paraId="02BA0031" w14:textId="77777777" w:rsidR="004D192E" w:rsidRDefault="004D192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C0D61" w14:textId="77777777" w:rsidR="004D192E" w:rsidRDefault="004D192E" w:rsidP="00D27A9A">
    <w:r>
      <w:rPr>
        <w:noProof/>
        <w:lang w:eastAsia="fr-CH"/>
      </w:rPr>
      <mc:AlternateContent>
        <mc:Choice Requires="wps">
          <w:drawing>
            <wp:anchor distT="0" distB="0" distL="114300" distR="114300" simplePos="0" relativeHeight="251658240" behindDoc="0" locked="1" layoutInCell="1" allowOverlap="1" wp14:anchorId="663B2F95" wp14:editId="079D5D12">
              <wp:simplePos x="0" y="0"/>
              <wp:positionH relativeFrom="page">
                <wp:posOffset>6033135</wp:posOffset>
              </wp:positionH>
              <wp:positionV relativeFrom="page">
                <wp:posOffset>10116185</wp:posOffset>
              </wp:positionV>
              <wp:extent cx="720090" cy="17335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2BC7B" w14:textId="26D24D81" w:rsidR="004D192E" w:rsidRDefault="004D192E" w:rsidP="00D27A9A">
                          <w:r>
                            <w:t xml:space="preserve">P. </w:t>
                          </w:r>
                          <w:r>
                            <w:fldChar w:fldCharType="begin"/>
                          </w:r>
                          <w:r>
                            <w:instrText xml:space="preserve"> PAGE  \* MERGEFORMAT </w:instrText>
                          </w:r>
                          <w:r>
                            <w:fldChar w:fldCharType="separate"/>
                          </w:r>
                          <w:r>
                            <w:rPr>
                              <w:noProof/>
                            </w:rPr>
                            <w:t>63</w:t>
                          </w:r>
                          <w:r>
                            <w:fldChar w:fldCharType="end"/>
                          </w:r>
                          <w:r>
                            <w:t xml:space="preserve"> / </w:t>
                          </w:r>
                          <w:r>
                            <w:rPr>
                              <w:noProof/>
                            </w:rPr>
                            <w:fldChar w:fldCharType="begin"/>
                          </w:r>
                          <w:r>
                            <w:rPr>
                              <w:noProof/>
                            </w:rPr>
                            <w:instrText xml:space="preserve"> NUMPAGES  \* MERGEFORMAT </w:instrText>
                          </w:r>
                          <w:r>
                            <w:rPr>
                              <w:noProof/>
                            </w:rPr>
                            <w:fldChar w:fldCharType="separate"/>
                          </w:r>
                          <w:r w:rsidR="00FF5F7A">
                            <w:rPr>
                              <w:noProof/>
                            </w:rPr>
                            <w:t>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75.05pt;margin-top:796.55pt;width:56.7pt;height:1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" filled="f" stroked="f">
              <v:textbox inset="0,0,0,0">
                <w:txbxContent>
                  <w:p w14:paraId="5832BC7B" w14:textId="26D24D81" w:rsidR="004D192E" w:rsidRDefault="004D192E" w:rsidP="00D27A9A">
                    <w:r>
                      <w:t xml:space="preserve">P. </w:t>
                    </w:r>
                    <w:r>
                      <w:fldChar w:fldCharType="begin"/>
                    </w:r>
                    <w:r>
                      <w:instrText xml:space="preserve"> PAGE  \* MERGEFORMAT </w:instrText>
                    </w:r>
                    <w:r>
                      <w:fldChar w:fldCharType="separate"/>
                    </w:r>
                    <w:r>
                      <w:rPr>
                        <w:noProof/>
                      </w:rPr>
                      <w:t>63</w:t>
                    </w:r>
                    <w:r>
                      <w:fldChar w:fldCharType="end"/>
                    </w:r>
                    <w:r>
                      <w:t xml:space="preserve"> / </w:t>
                    </w:r>
                    <w:r>
                      <w:rPr>
                        <w:noProof/>
                      </w:rPr>
                      <w:fldChar w:fldCharType="begin"/>
                    </w:r>
                    <w:r>
                      <w:rPr>
                        <w:noProof/>
                      </w:rPr>
                      <w:instrText xml:space="preserve"> NUMPAGES  \* MERGEFORMAT </w:instrText>
                    </w:r>
                    <w:r>
                      <w:rPr>
                        <w:noProof/>
                      </w:rPr>
                      <w:fldChar w:fldCharType="separate"/>
                    </w:r>
                    <w:r w:rsidR="00FF5F7A">
                      <w:rPr>
                        <w:noProof/>
                      </w:rPr>
                      <w:t>9</w:t>
                    </w:r>
                    <w:r>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35DE7" w14:textId="77777777" w:rsidR="004D192E" w:rsidRDefault="004D192E" w:rsidP="00661253">
      <w:pPr>
        <w:spacing w:after="0" w:line="240" w:lineRule="auto"/>
      </w:pPr>
      <w:r>
        <w:separator/>
      </w:r>
    </w:p>
    <w:p w14:paraId="42863AEA" w14:textId="77777777" w:rsidR="004D192E" w:rsidRDefault="004D192E"/>
    <w:p w14:paraId="328EEE3D" w14:textId="77777777" w:rsidR="004D192E" w:rsidRDefault="004D192E" w:rsidP="001A384A"/>
  </w:footnote>
  <w:footnote w:type="continuationSeparator" w:id="0">
    <w:p w14:paraId="7C099F92" w14:textId="77777777" w:rsidR="004D192E" w:rsidRDefault="004D192E" w:rsidP="00661253">
      <w:pPr>
        <w:spacing w:after="0" w:line="240" w:lineRule="auto"/>
      </w:pPr>
      <w:r>
        <w:continuationSeparator/>
      </w:r>
    </w:p>
    <w:p w14:paraId="183B9C4D" w14:textId="77777777" w:rsidR="004D192E" w:rsidRDefault="004D192E"/>
    <w:p w14:paraId="41E7FDFB" w14:textId="77777777" w:rsidR="004D192E" w:rsidRDefault="004D192E" w:rsidP="001A38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9C3"/>
    <w:multiLevelType w:val="hybridMultilevel"/>
    <w:tmpl w:val="BB288D1E"/>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nsid w:val="017F25E9"/>
    <w:multiLevelType w:val="hybridMultilevel"/>
    <w:tmpl w:val="2A96099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01D85CBE"/>
    <w:multiLevelType w:val="hybridMultilevel"/>
    <w:tmpl w:val="4C08401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04FA16CB"/>
    <w:multiLevelType w:val="hybridMultilevel"/>
    <w:tmpl w:val="7FAEC7C6"/>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
    <w:nsid w:val="0552536D"/>
    <w:multiLevelType w:val="hybridMultilevel"/>
    <w:tmpl w:val="7D689802"/>
    <w:lvl w:ilvl="0" w:tplc="100C0001">
      <w:start w:val="1"/>
      <w:numFmt w:val="bullet"/>
      <w:lvlText w:val=""/>
      <w:lvlJc w:val="left"/>
      <w:pPr>
        <w:ind w:left="754" w:hanging="360"/>
      </w:pPr>
      <w:rPr>
        <w:rFonts w:ascii="Symbol" w:hAnsi="Symbol" w:hint="default"/>
      </w:rPr>
    </w:lvl>
    <w:lvl w:ilvl="1" w:tplc="100C0003" w:tentative="1">
      <w:start w:val="1"/>
      <w:numFmt w:val="bullet"/>
      <w:lvlText w:val="o"/>
      <w:lvlJc w:val="left"/>
      <w:pPr>
        <w:ind w:left="1474" w:hanging="360"/>
      </w:pPr>
      <w:rPr>
        <w:rFonts w:ascii="Courier New" w:hAnsi="Courier New" w:cs="Courier New" w:hint="default"/>
      </w:rPr>
    </w:lvl>
    <w:lvl w:ilvl="2" w:tplc="100C0005" w:tentative="1">
      <w:start w:val="1"/>
      <w:numFmt w:val="bullet"/>
      <w:lvlText w:val=""/>
      <w:lvlJc w:val="left"/>
      <w:pPr>
        <w:ind w:left="2194" w:hanging="360"/>
      </w:pPr>
      <w:rPr>
        <w:rFonts w:ascii="Wingdings" w:hAnsi="Wingdings" w:hint="default"/>
      </w:rPr>
    </w:lvl>
    <w:lvl w:ilvl="3" w:tplc="100C0001" w:tentative="1">
      <w:start w:val="1"/>
      <w:numFmt w:val="bullet"/>
      <w:lvlText w:val=""/>
      <w:lvlJc w:val="left"/>
      <w:pPr>
        <w:ind w:left="2914" w:hanging="360"/>
      </w:pPr>
      <w:rPr>
        <w:rFonts w:ascii="Symbol" w:hAnsi="Symbol" w:hint="default"/>
      </w:rPr>
    </w:lvl>
    <w:lvl w:ilvl="4" w:tplc="100C0003" w:tentative="1">
      <w:start w:val="1"/>
      <w:numFmt w:val="bullet"/>
      <w:lvlText w:val="o"/>
      <w:lvlJc w:val="left"/>
      <w:pPr>
        <w:ind w:left="3634" w:hanging="360"/>
      </w:pPr>
      <w:rPr>
        <w:rFonts w:ascii="Courier New" w:hAnsi="Courier New" w:cs="Courier New" w:hint="default"/>
      </w:rPr>
    </w:lvl>
    <w:lvl w:ilvl="5" w:tplc="100C0005" w:tentative="1">
      <w:start w:val="1"/>
      <w:numFmt w:val="bullet"/>
      <w:lvlText w:val=""/>
      <w:lvlJc w:val="left"/>
      <w:pPr>
        <w:ind w:left="4354" w:hanging="360"/>
      </w:pPr>
      <w:rPr>
        <w:rFonts w:ascii="Wingdings" w:hAnsi="Wingdings" w:hint="default"/>
      </w:rPr>
    </w:lvl>
    <w:lvl w:ilvl="6" w:tplc="100C0001" w:tentative="1">
      <w:start w:val="1"/>
      <w:numFmt w:val="bullet"/>
      <w:lvlText w:val=""/>
      <w:lvlJc w:val="left"/>
      <w:pPr>
        <w:ind w:left="5074" w:hanging="360"/>
      </w:pPr>
      <w:rPr>
        <w:rFonts w:ascii="Symbol" w:hAnsi="Symbol" w:hint="default"/>
      </w:rPr>
    </w:lvl>
    <w:lvl w:ilvl="7" w:tplc="100C0003" w:tentative="1">
      <w:start w:val="1"/>
      <w:numFmt w:val="bullet"/>
      <w:lvlText w:val="o"/>
      <w:lvlJc w:val="left"/>
      <w:pPr>
        <w:ind w:left="5794" w:hanging="360"/>
      </w:pPr>
      <w:rPr>
        <w:rFonts w:ascii="Courier New" w:hAnsi="Courier New" w:cs="Courier New" w:hint="default"/>
      </w:rPr>
    </w:lvl>
    <w:lvl w:ilvl="8" w:tplc="100C0005" w:tentative="1">
      <w:start w:val="1"/>
      <w:numFmt w:val="bullet"/>
      <w:lvlText w:val=""/>
      <w:lvlJc w:val="left"/>
      <w:pPr>
        <w:ind w:left="6514" w:hanging="360"/>
      </w:pPr>
      <w:rPr>
        <w:rFonts w:ascii="Wingdings" w:hAnsi="Wingdings" w:hint="default"/>
      </w:rPr>
    </w:lvl>
  </w:abstractNum>
  <w:abstractNum w:abstractNumId="5">
    <w:nsid w:val="06A22354"/>
    <w:multiLevelType w:val="hybridMultilevel"/>
    <w:tmpl w:val="0B18EF2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0AAD531B"/>
    <w:multiLevelType w:val="hybridMultilevel"/>
    <w:tmpl w:val="72967F7E"/>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7">
    <w:nsid w:val="0C9A1B8D"/>
    <w:multiLevelType w:val="multilevel"/>
    <w:tmpl w:val="100C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26E36A1"/>
    <w:multiLevelType w:val="hybridMultilevel"/>
    <w:tmpl w:val="032AB74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13FE3356"/>
    <w:multiLevelType w:val="hybridMultilevel"/>
    <w:tmpl w:val="70DACEBC"/>
    <w:lvl w:ilvl="0" w:tplc="B0B49DD2">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0">
    <w:nsid w:val="16847F18"/>
    <w:multiLevelType w:val="hybridMultilevel"/>
    <w:tmpl w:val="13A061FA"/>
    <w:lvl w:ilvl="0" w:tplc="100C0013">
      <w:start w:val="1"/>
      <w:numFmt w:val="upperRoman"/>
      <w:lvlText w:val="%1."/>
      <w:lvlJc w:val="righ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1E445AD9"/>
    <w:multiLevelType w:val="multilevel"/>
    <w:tmpl w:val="F02C91A0"/>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nsid w:val="1FB50B3A"/>
    <w:multiLevelType w:val="hybridMultilevel"/>
    <w:tmpl w:val="C4D488DE"/>
    <w:lvl w:ilvl="0" w:tplc="100C0001">
      <w:start w:val="1"/>
      <w:numFmt w:val="bullet"/>
      <w:lvlText w:val=""/>
      <w:lvlJc w:val="left"/>
      <w:pPr>
        <w:ind w:left="743" w:hanging="360"/>
      </w:pPr>
      <w:rPr>
        <w:rFonts w:ascii="Symbol" w:hAnsi="Symbol" w:hint="default"/>
      </w:rPr>
    </w:lvl>
    <w:lvl w:ilvl="1" w:tplc="100C0003" w:tentative="1">
      <w:start w:val="1"/>
      <w:numFmt w:val="bullet"/>
      <w:lvlText w:val="o"/>
      <w:lvlJc w:val="left"/>
      <w:pPr>
        <w:ind w:left="1463" w:hanging="360"/>
      </w:pPr>
      <w:rPr>
        <w:rFonts w:ascii="Courier New" w:hAnsi="Courier New" w:cs="Courier New" w:hint="default"/>
      </w:rPr>
    </w:lvl>
    <w:lvl w:ilvl="2" w:tplc="100C0005" w:tentative="1">
      <w:start w:val="1"/>
      <w:numFmt w:val="bullet"/>
      <w:lvlText w:val=""/>
      <w:lvlJc w:val="left"/>
      <w:pPr>
        <w:ind w:left="2183" w:hanging="360"/>
      </w:pPr>
      <w:rPr>
        <w:rFonts w:ascii="Wingdings" w:hAnsi="Wingdings" w:hint="default"/>
      </w:rPr>
    </w:lvl>
    <w:lvl w:ilvl="3" w:tplc="100C0001" w:tentative="1">
      <w:start w:val="1"/>
      <w:numFmt w:val="bullet"/>
      <w:lvlText w:val=""/>
      <w:lvlJc w:val="left"/>
      <w:pPr>
        <w:ind w:left="2903" w:hanging="360"/>
      </w:pPr>
      <w:rPr>
        <w:rFonts w:ascii="Symbol" w:hAnsi="Symbol" w:hint="default"/>
      </w:rPr>
    </w:lvl>
    <w:lvl w:ilvl="4" w:tplc="100C0003" w:tentative="1">
      <w:start w:val="1"/>
      <w:numFmt w:val="bullet"/>
      <w:lvlText w:val="o"/>
      <w:lvlJc w:val="left"/>
      <w:pPr>
        <w:ind w:left="3623" w:hanging="360"/>
      </w:pPr>
      <w:rPr>
        <w:rFonts w:ascii="Courier New" w:hAnsi="Courier New" w:cs="Courier New" w:hint="default"/>
      </w:rPr>
    </w:lvl>
    <w:lvl w:ilvl="5" w:tplc="100C0005" w:tentative="1">
      <w:start w:val="1"/>
      <w:numFmt w:val="bullet"/>
      <w:lvlText w:val=""/>
      <w:lvlJc w:val="left"/>
      <w:pPr>
        <w:ind w:left="4343" w:hanging="360"/>
      </w:pPr>
      <w:rPr>
        <w:rFonts w:ascii="Wingdings" w:hAnsi="Wingdings" w:hint="default"/>
      </w:rPr>
    </w:lvl>
    <w:lvl w:ilvl="6" w:tplc="100C0001" w:tentative="1">
      <w:start w:val="1"/>
      <w:numFmt w:val="bullet"/>
      <w:lvlText w:val=""/>
      <w:lvlJc w:val="left"/>
      <w:pPr>
        <w:ind w:left="5063" w:hanging="360"/>
      </w:pPr>
      <w:rPr>
        <w:rFonts w:ascii="Symbol" w:hAnsi="Symbol" w:hint="default"/>
      </w:rPr>
    </w:lvl>
    <w:lvl w:ilvl="7" w:tplc="100C0003" w:tentative="1">
      <w:start w:val="1"/>
      <w:numFmt w:val="bullet"/>
      <w:lvlText w:val="o"/>
      <w:lvlJc w:val="left"/>
      <w:pPr>
        <w:ind w:left="5783" w:hanging="360"/>
      </w:pPr>
      <w:rPr>
        <w:rFonts w:ascii="Courier New" w:hAnsi="Courier New" w:cs="Courier New" w:hint="default"/>
      </w:rPr>
    </w:lvl>
    <w:lvl w:ilvl="8" w:tplc="100C0005" w:tentative="1">
      <w:start w:val="1"/>
      <w:numFmt w:val="bullet"/>
      <w:lvlText w:val=""/>
      <w:lvlJc w:val="left"/>
      <w:pPr>
        <w:ind w:left="6503" w:hanging="360"/>
      </w:pPr>
      <w:rPr>
        <w:rFonts w:ascii="Wingdings" w:hAnsi="Wingdings" w:hint="default"/>
      </w:rPr>
    </w:lvl>
  </w:abstractNum>
  <w:abstractNum w:abstractNumId="13">
    <w:nsid w:val="23DB3DB6"/>
    <w:multiLevelType w:val="hybridMultilevel"/>
    <w:tmpl w:val="58A066C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nsid w:val="27121C73"/>
    <w:multiLevelType w:val="hybridMultilevel"/>
    <w:tmpl w:val="475E6D5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nsid w:val="2DED2736"/>
    <w:multiLevelType w:val="hybridMultilevel"/>
    <w:tmpl w:val="173EF8AE"/>
    <w:lvl w:ilvl="0" w:tplc="100C0013">
      <w:start w:val="1"/>
      <w:numFmt w:val="upperRoman"/>
      <w:lvlText w:val="%1."/>
      <w:lvlJc w:val="right"/>
      <w:pPr>
        <w:ind w:left="360" w:hanging="360"/>
      </w:pPr>
      <w:rPr>
        <w:rFonts w:hint="default"/>
      </w:rPr>
    </w:lvl>
    <w:lvl w:ilvl="1" w:tplc="1E2013DC">
      <w:start w:val="1"/>
      <w:numFmt w:val="upperRoman"/>
      <w:lvlText w:val="%2."/>
      <w:lvlJc w:val="left"/>
      <w:pPr>
        <w:ind w:left="1575" w:hanging="855"/>
      </w:pPr>
      <w:rPr>
        <w:rFonts w:hint="default"/>
      </w:r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6">
    <w:nsid w:val="327E4F8A"/>
    <w:multiLevelType w:val="hybridMultilevel"/>
    <w:tmpl w:val="0C6C103A"/>
    <w:lvl w:ilvl="0" w:tplc="F5E607FE">
      <w:start w:val="1"/>
      <w:numFmt w:val="upperRoman"/>
      <w:lvlText w:val="%1."/>
      <w:lvlJc w:val="left"/>
      <w:pPr>
        <w:ind w:left="1215" w:hanging="855"/>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nsid w:val="349573D2"/>
    <w:multiLevelType w:val="hybridMultilevel"/>
    <w:tmpl w:val="20EC5B0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nsid w:val="35843D9C"/>
    <w:multiLevelType w:val="hybridMultilevel"/>
    <w:tmpl w:val="92182B9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nsid w:val="36477D27"/>
    <w:multiLevelType w:val="hybridMultilevel"/>
    <w:tmpl w:val="146CCCB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nsid w:val="37D119A2"/>
    <w:multiLevelType w:val="hybridMultilevel"/>
    <w:tmpl w:val="6428F2E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nsid w:val="3E1A3128"/>
    <w:multiLevelType w:val="hybridMultilevel"/>
    <w:tmpl w:val="35FECD2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nsid w:val="443B4A04"/>
    <w:multiLevelType w:val="hybridMultilevel"/>
    <w:tmpl w:val="9230CC50"/>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23">
    <w:nsid w:val="48A8130A"/>
    <w:multiLevelType w:val="hybridMultilevel"/>
    <w:tmpl w:val="2C48369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nsid w:val="49FC1A05"/>
    <w:multiLevelType w:val="hybridMultilevel"/>
    <w:tmpl w:val="ED149EA0"/>
    <w:lvl w:ilvl="0" w:tplc="B04E0F42">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5">
    <w:nsid w:val="4B2638BF"/>
    <w:multiLevelType w:val="hybridMultilevel"/>
    <w:tmpl w:val="66346F4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nsid w:val="4B413A8B"/>
    <w:multiLevelType w:val="hybridMultilevel"/>
    <w:tmpl w:val="14F20D8A"/>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7">
    <w:nsid w:val="4B94374E"/>
    <w:multiLevelType w:val="hybridMultilevel"/>
    <w:tmpl w:val="3DBCA854"/>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8">
    <w:nsid w:val="50895D2E"/>
    <w:multiLevelType w:val="hybridMultilevel"/>
    <w:tmpl w:val="CA244B80"/>
    <w:lvl w:ilvl="0" w:tplc="44B2CD94">
      <w:start w:val="1"/>
      <w:numFmt w:val="bullet"/>
      <w:lvlText w:val="o"/>
      <w:lvlJc w:val="left"/>
      <w:pPr>
        <w:ind w:left="1788" w:hanging="360"/>
      </w:pPr>
      <w:rPr>
        <w:rFonts w:ascii="Courier New" w:hAnsi="Courier New"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100C0003" w:tentative="1">
      <w:start w:val="1"/>
      <w:numFmt w:val="bullet"/>
      <w:lvlText w:val="o"/>
      <w:lvlJc w:val="left"/>
      <w:pPr>
        <w:ind w:left="2508" w:hanging="360"/>
      </w:pPr>
      <w:rPr>
        <w:rFonts w:ascii="Courier New" w:hAnsi="Courier New" w:cs="Courier New" w:hint="default"/>
      </w:rPr>
    </w:lvl>
    <w:lvl w:ilvl="2" w:tplc="100C0005" w:tentative="1">
      <w:start w:val="1"/>
      <w:numFmt w:val="bullet"/>
      <w:lvlText w:val=""/>
      <w:lvlJc w:val="left"/>
      <w:pPr>
        <w:ind w:left="3228" w:hanging="360"/>
      </w:pPr>
      <w:rPr>
        <w:rFonts w:ascii="Wingdings" w:hAnsi="Wingdings" w:hint="default"/>
      </w:rPr>
    </w:lvl>
    <w:lvl w:ilvl="3" w:tplc="100C0001" w:tentative="1">
      <w:start w:val="1"/>
      <w:numFmt w:val="bullet"/>
      <w:lvlText w:val=""/>
      <w:lvlJc w:val="left"/>
      <w:pPr>
        <w:ind w:left="3948" w:hanging="360"/>
      </w:pPr>
      <w:rPr>
        <w:rFonts w:ascii="Symbol" w:hAnsi="Symbol" w:hint="default"/>
      </w:rPr>
    </w:lvl>
    <w:lvl w:ilvl="4" w:tplc="100C0003" w:tentative="1">
      <w:start w:val="1"/>
      <w:numFmt w:val="bullet"/>
      <w:lvlText w:val="o"/>
      <w:lvlJc w:val="left"/>
      <w:pPr>
        <w:ind w:left="4668" w:hanging="360"/>
      </w:pPr>
      <w:rPr>
        <w:rFonts w:ascii="Courier New" w:hAnsi="Courier New" w:cs="Courier New" w:hint="default"/>
      </w:rPr>
    </w:lvl>
    <w:lvl w:ilvl="5" w:tplc="100C0005" w:tentative="1">
      <w:start w:val="1"/>
      <w:numFmt w:val="bullet"/>
      <w:lvlText w:val=""/>
      <w:lvlJc w:val="left"/>
      <w:pPr>
        <w:ind w:left="5388" w:hanging="360"/>
      </w:pPr>
      <w:rPr>
        <w:rFonts w:ascii="Wingdings" w:hAnsi="Wingdings" w:hint="default"/>
      </w:rPr>
    </w:lvl>
    <w:lvl w:ilvl="6" w:tplc="100C0001" w:tentative="1">
      <w:start w:val="1"/>
      <w:numFmt w:val="bullet"/>
      <w:lvlText w:val=""/>
      <w:lvlJc w:val="left"/>
      <w:pPr>
        <w:ind w:left="6108" w:hanging="360"/>
      </w:pPr>
      <w:rPr>
        <w:rFonts w:ascii="Symbol" w:hAnsi="Symbol" w:hint="default"/>
      </w:rPr>
    </w:lvl>
    <w:lvl w:ilvl="7" w:tplc="100C0003" w:tentative="1">
      <w:start w:val="1"/>
      <w:numFmt w:val="bullet"/>
      <w:lvlText w:val="o"/>
      <w:lvlJc w:val="left"/>
      <w:pPr>
        <w:ind w:left="6828" w:hanging="360"/>
      </w:pPr>
      <w:rPr>
        <w:rFonts w:ascii="Courier New" w:hAnsi="Courier New" w:cs="Courier New" w:hint="default"/>
      </w:rPr>
    </w:lvl>
    <w:lvl w:ilvl="8" w:tplc="100C0005" w:tentative="1">
      <w:start w:val="1"/>
      <w:numFmt w:val="bullet"/>
      <w:lvlText w:val=""/>
      <w:lvlJc w:val="left"/>
      <w:pPr>
        <w:ind w:left="7548" w:hanging="360"/>
      </w:pPr>
      <w:rPr>
        <w:rFonts w:ascii="Wingdings" w:hAnsi="Wingdings" w:hint="default"/>
      </w:rPr>
    </w:lvl>
  </w:abstractNum>
  <w:abstractNum w:abstractNumId="29">
    <w:nsid w:val="51DC2458"/>
    <w:multiLevelType w:val="hybridMultilevel"/>
    <w:tmpl w:val="87CC22A6"/>
    <w:lvl w:ilvl="0" w:tplc="434409A0">
      <w:start w:val="1"/>
      <w:numFmt w:val="decimal"/>
      <w:lvlText w:val="%1."/>
      <w:lvlJc w:val="left"/>
      <w:pPr>
        <w:ind w:left="420" w:hanging="42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0">
    <w:nsid w:val="530B25E7"/>
    <w:multiLevelType w:val="hybridMultilevel"/>
    <w:tmpl w:val="9F448746"/>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1">
    <w:nsid w:val="53860795"/>
    <w:multiLevelType w:val="hybridMultilevel"/>
    <w:tmpl w:val="1CB6F706"/>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2">
    <w:nsid w:val="55A850A2"/>
    <w:multiLevelType w:val="hybridMultilevel"/>
    <w:tmpl w:val="3308203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nsid w:val="58D36A3E"/>
    <w:multiLevelType w:val="hybridMultilevel"/>
    <w:tmpl w:val="15723E64"/>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4">
    <w:nsid w:val="58D76B52"/>
    <w:multiLevelType w:val="hybridMultilevel"/>
    <w:tmpl w:val="C1A8E01C"/>
    <w:lvl w:ilvl="0" w:tplc="7FA8DAB6">
      <w:start w:val="1"/>
      <w:numFmt w:val="bullet"/>
      <w:lvlText w:val="−"/>
      <w:lvlJc w:val="left"/>
      <w:pPr>
        <w:ind w:left="1068" w:hanging="360"/>
      </w:pPr>
      <w:rPr>
        <w:rFonts w:ascii="Calibri" w:hAnsi="Calibri"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35">
    <w:nsid w:val="5AAD579B"/>
    <w:multiLevelType w:val="hybridMultilevel"/>
    <w:tmpl w:val="3A289F5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nsid w:val="5BB627F3"/>
    <w:multiLevelType w:val="hybridMultilevel"/>
    <w:tmpl w:val="067C281E"/>
    <w:lvl w:ilvl="0" w:tplc="1E2013DC">
      <w:start w:val="1"/>
      <w:numFmt w:val="upperRoman"/>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nsid w:val="5D195575"/>
    <w:multiLevelType w:val="hybridMultilevel"/>
    <w:tmpl w:val="7E16B05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8">
    <w:nsid w:val="5F5C1B16"/>
    <w:multiLevelType w:val="hybridMultilevel"/>
    <w:tmpl w:val="1E0ACC3A"/>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9">
    <w:nsid w:val="62923581"/>
    <w:multiLevelType w:val="hybridMultilevel"/>
    <w:tmpl w:val="A24236C0"/>
    <w:lvl w:ilvl="0" w:tplc="100C000F">
      <w:start w:val="1"/>
      <w:numFmt w:val="decimal"/>
      <w:lvlText w:val="%1."/>
      <w:lvlJc w:val="left"/>
      <w:pPr>
        <w:ind w:left="360" w:hanging="360"/>
      </w:pPr>
      <w:rPr>
        <w:rFonts w:hint="default"/>
      </w:rPr>
    </w:lvl>
    <w:lvl w:ilvl="1" w:tplc="1E2013DC">
      <w:start w:val="1"/>
      <w:numFmt w:val="upperRoman"/>
      <w:lvlText w:val="%2."/>
      <w:lvlJc w:val="left"/>
      <w:pPr>
        <w:ind w:left="1575" w:hanging="855"/>
      </w:pPr>
      <w:rPr>
        <w:rFonts w:hint="default"/>
      </w:r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0">
    <w:nsid w:val="65A23E1E"/>
    <w:multiLevelType w:val="hybridMultilevel"/>
    <w:tmpl w:val="7C52F0F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1">
    <w:nsid w:val="682D59C7"/>
    <w:multiLevelType w:val="hybridMultilevel"/>
    <w:tmpl w:val="E6747C6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2">
    <w:nsid w:val="6EA861FD"/>
    <w:multiLevelType w:val="hybridMultilevel"/>
    <w:tmpl w:val="89E49202"/>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3">
    <w:nsid w:val="707C0BFF"/>
    <w:multiLevelType w:val="hybridMultilevel"/>
    <w:tmpl w:val="BBD2EC9E"/>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4">
    <w:nsid w:val="74E13D42"/>
    <w:multiLevelType w:val="hybridMultilevel"/>
    <w:tmpl w:val="8542AB2A"/>
    <w:lvl w:ilvl="0" w:tplc="100C0013">
      <w:start w:val="1"/>
      <w:numFmt w:val="upperRoman"/>
      <w:lvlText w:val="%1."/>
      <w:lvlJc w:val="right"/>
      <w:pPr>
        <w:ind w:left="1800" w:hanging="360"/>
      </w:pPr>
    </w:lvl>
    <w:lvl w:ilvl="1" w:tplc="100C0019">
      <w:start w:val="1"/>
      <w:numFmt w:val="lowerLetter"/>
      <w:lvlText w:val="%2."/>
      <w:lvlJc w:val="left"/>
      <w:pPr>
        <w:ind w:left="2520" w:hanging="360"/>
      </w:pPr>
    </w:lvl>
    <w:lvl w:ilvl="2" w:tplc="100C001B">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45">
    <w:nsid w:val="7B4258F6"/>
    <w:multiLevelType w:val="hybridMultilevel"/>
    <w:tmpl w:val="D548A600"/>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6">
    <w:nsid w:val="7C0E708A"/>
    <w:multiLevelType w:val="hybridMultilevel"/>
    <w:tmpl w:val="7406714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7">
    <w:nsid w:val="7CB33F83"/>
    <w:multiLevelType w:val="hybridMultilevel"/>
    <w:tmpl w:val="99EECB08"/>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8">
    <w:nsid w:val="7F263964"/>
    <w:multiLevelType w:val="hybridMultilevel"/>
    <w:tmpl w:val="409620E6"/>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abstractNumId w:val="34"/>
  </w:num>
  <w:num w:numId="2">
    <w:abstractNumId w:val="14"/>
  </w:num>
  <w:num w:numId="3">
    <w:abstractNumId w:val="22"/>
  </w:num>
  <w:num w:numId="4">
    <w:abstractNumId w:val="28"/>
  </w:num>
  <w:num w:numId="5">
    <w:abstractNumId w:val="4"/>
  </w:num>
  <w:num w:numId="6">
    <w:abstractNumId w:val="41"/>
  </w:num>
  <w:num w:numId="7">
    <w:abstractNumId w:val="38"/>
  </w:num>
  <w:num w:numId="8">
    <w:abstractNumId w:val="18"/>
  </w:num>
  <w:num w:numId="9">
    <w:abstractNumId w:val="30"/>
  </w:num>
  <w:num w:numId="10">
    <w:abstractNumId w:val="37"/>
  </w:num>
  <w:num w:numId="11">
    <w:abstractNumId w:val="39"/>
  </w:num>
  <w:num w:numId="12">
    <w:abstractNumId w:val="2"/>
  </w:num>
  <w:num w:numId="13">
    <w:abstractNumId w:val="48"/>
  </w:num>
  <w:num w:numId="14">
    <w:abstractNumId w:val="21"/>
  </w:num>
  <w:num w:numId="15">
    <w:abstractNumId w:val="45"/>
  </w:num>
  <w:num w:numId="16">
    <w:abstractNumId w:val="35"/>
  </w:num>
  <w:num w:numId="17">
    <w:abstractNumId w:val="3"/>
  </w:num>
  <w:num w:numId="18">
    <w:abstractNumId w:val="19"/>
  </w:num>
  <w:num w:numId="19">
    <w:abstractNumId w:val="27"/>
  </w:num>
  <w:num w:numId="20">
    <w:abstractNumId w:val="23"/>
  </w:num>
  <w:num w:numId="21">
    <w:abstractNumId w:val="26"/>
  </w:num>
  <w:num w:numId="22">
    <w:abstractNumId w:val="1"/>
  </w:num>
  <w:num w:numId="23">
    <w:abstractNumId w:val="20"/>
  </w:num>
  <w:num w:numId="24">
    <w:abstractNumId w:val="43"/>
  </w:num>
  <w:num w:numId="25">
    <w:abstractNumId w:val="7"/>
  </w:num>
  <w:num w:numId="26">
    <w:abstractNumId w:val="11"/>
  </w:num>
  <w:num w:numId="27">
    <w:abstractNumId w:val="5"/>
  </w:num>
  <w:num w:numId="28">
    <w:abstractNumId w:val="6"/>
  </w:num>
  <w:num w:numId="29">
    <w:abstractNumId w:val="13"/>
  </w:num>
  <w:num w:numId="30">
    <w:abstractNumId w:val="42"/>
  </w:num>
  <w:num w:numId="31">
    <w:abstractNumId w:val="25"/>
  </w:num>
  <w:num w:numId="32">
    <w:abstractNumId w:val="47"/>
  </w:num>
  <w:num w:numId="33">
    <w:abstractNumId w:val="40"/>
  </w:num>
  <w:num w:numId="34">
    <w:abstractNumId w:val="31"/>
  </w:num>
  <w:num w:numId="35">
    <w:abstractNumId w:val="46"/>
  </w:num>
  <w:num w:numId="36">
    <w:abstractNumId w:val="33"/>
  </w:num>
  <w:num w:numId="37">
    <w:abstractNumId w:val="32"/>
  </w:num>
  <w:num w:numId="38">
    <w:abstractNumId w:val="0"/>
  </w:num>
  <w:num w:numId="39">
    <w:abstractNumId w:val="8"/>
  </w:num>
  <w:num w:numId="40">
    <w:abstractNumId w:val="29"/>
  </w:num>
  <w:num w:numId="41">
    <w:abstractNumId w:val="16"/>
  </w:num>
  <w:num w:numId="42">
    <w:abstractNumId w:val="10"/>
  </w:num>
  <w:num w:numId="43">
    <w:abstractNumId w:val="15"/>
  </w:num>
  <w:num w:numId="44">
    <w:abstractNumId w:val="44"/>
  </w:num>
  <w:num w:numId="45">
    <w:abstractNumId w:val="36"/>
  </w:num>
  <w:num w:numId="46">
    <w:abstractNumId w:val="17"/>
  </w:num>
  <w:num w:numId="47">
    <w:abstractNumId w:val="12"/>
  </w:num>
  <w:num w:numId="48">
    <w:abstractNumId w:val="9"/>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253"/>
    <w:rsid w:val="00004750"/>
    <w:rsid w:val="000048AF"/>
    <w:rsid w:val="00010DB9"/>
    <w:rsid w:val="00011996"/>
    <w:rsid w:val="0001318F"/>
    <w:rsid w:val="00013227"/>
    <w:rsid w:val="000169B8"/>
    <w:rsid w:val="000171C2"/>
    <w:rsid w:val="0001723C"/>
    <w:rsid w:val="00017884"/>
    <w:rsid w:val="000212B0"/>
    <w:rsid w:val="00027048"/>
    <w:rsid w:val="00027F55"/>
    <w:rsid w:val="00032E6D"/>
    <w:rsid w:val="00043BB9"/>
    <w:rsid w:val="00045BEC"/>
    <w:rsid w:val="00046C1B"/>
    <w:rsid w:val="00047E3C"/>
    <w:rsid w:val="000560D7"/>
    <w:rsid w:val="00057434"/>
    <w:rsid w:val="000603D4"/>
    <w:rsid w:val="00062BF9"/>
    <w:rsid w:val="00065238"/>
    <w:rsid w:val="00073477"/>
    <w:rsid w:val="00084245"/>
    <w:rsid w:val="000905B7"/>
    <w:rsid w:val="00091AFA"/>
    <w:rsid w:val="000922A2"/>
    <w:rsid w:val="00094C31"/>
    <w:rsid w:val="000A4B42"/>
    <w:rsid w:val="000A5F39"/>
    <w:rsid w:val="000B1AE0"/>
    <w:rsid w:val="000B2A9A"/>
    <w:rsid w:val="000B340D"/>
    <w:rsid w:val="000B4744"/>
    <w:rsid w:val="000C3F6D"/>
    <w:rsid w:val="000C5414"/>
    <w:rsid w:val="000C5ABF"/>
    <w:rsid w:val="000D1B4E"/>
    <w:rsid w:val="000D5A32"/>
    <w:rsid w:val="000E5120"/>
    <w:rsid w:val="000E72F3"/>
    <w:rsid w:val="000F00C9"/>
    <w:rsid w:val="000F5821"/>
    <w:rsid w:val="00103530"/>
    <w:rsid w:val="0010719E"/>
    <w:rsid w:val="00114C64"/>
    <w:rsid w:val="0011732D"/>
    <w:rsid w:val="0012176F"/>
    <w:rsid w:val="00125EE1"/>
    <w:rsid w:val="00125FFB"/>
    <w:rsid w:val="0013387D"/>
    <w:rsid w:val="00151A20"/>
    <w:rsid w:val="00155281"/>
    <w:rsid w:val="00166FC8"/>
    <w:rsid w:val="00171DD2"/>
    <w:rsid w:val="001737ED"/>
    <w:rsid w:val="00183EB4"/>
    <w:rsid w:val="00184A3A"/>
    <w:rsid w:val="00184B4B"/>
    <w:rsid w:val="0018572A"/>
    <w:rsid w:val="00192DF8"/>
    <w:rsid w:val="001A0874"/>
    <w:rsid w:val="001A141C"/>
    <w:rsid w:val="001A1893"/>
    <w:rsid w:val="001A384A"/>
    <w:rsid w:val="001B1584"/>
    <w:rsid w:val="001B70A2"/>
    <w:rsid w:val="001C0F67"/>
    <w:rsid w:val="001E46E6"/>
    <w:rsid w:val="001E490B"/>
    <w:rsid w:val="001F7301"/>
    <w:rsid w:val="00201CC5"/>
    <w:rsid w:val="00206122"/>
    <w:rsid w:val="0020638F"/>
    <w:rsid w:val="00206E28"/>
    <w:rsid w:val="00211889"/>
    <w:rsid w:val="00220FE7"/>
    <w:rsid w:val="00236226"/>
    <w:rsid w:val="0024210F"/>
    <w:rsid w:val="00242EDD"/>
    <w:rsid w:val="002457E9"/>
    <w:rsid w:val="00246D48"/>
    <w:rsid w:val="002507D2"/>
    <w:rsid w:val="0025187C"/>
    <w:rsid w:val="00252A47"/>
    <w:rsid w:val="00260E46"/>
    <w:rsid w:val="0026371B"/>
    <w:rsid w:val="0026418D"/>
    <w:rsid w:val="0026754C"/>
    <w:rsid w:val="00274ED7"/>
    <w:rsid w:val="0027501C"/>
    <w:rsid w:val="002825F6"/>
    <w:rsid w:val="00283688"/>
    <w:rsid w:val="0028693E"/>
    <w:rsid w:val="00290C7C"/>
    <w:rsid w:val="00293C83"/>
    <w:rsid w:val="00294967"/>
    <w:rsid w:val="002A0D1A"/>
    <w:rsid w:val="002A26B9"/>
    <w:rsid w:val="002A5D7D"/>
    <w:rsid w:val="002C3A55"/>
    <w:rsid w:val="002C636D"/>
    <w:rsid w:val="002D01E6"/>
    <w:rsid w:val="002E2AD6"/>
    <w:rsid w:val="002F69A7"/>
    <w:rsid w:val="00303AA8"/>
    <w:rsid w:val="00305DBA"/>
    <w:rsid w:val="00311F66"/>
    <w:rsid w:val="00312C6A"/>
    <w:rsid w:val="00324B0B"/>
    <w:rsid w:val="00330160"/>
    <w:rsid w:val="00332300"/>
    <w:rsid w:val="003359C6"/>
    <w:rsid w:val="00341074"/>
    <w:rsid w:val="00341B6C"/>
    <w:rsid w:val="003435CA"/>
    <w:rsid w:val="00361782"/>
    <w:rsid w:val="00362291"/>
    <w:rsid w:val="00362918"/>
    <w:rsid w:val="003629DB"/>
    <w:rsid w:val="00362A85"/>
    <w:rsid w:val="003660D6"/>
    <w:rsid w:val="00366A9C"/>
    <w:rsid w:val="003712D5"/>
    <w:rsid w:val="003715E3"/>
    <w:rsid w:val="00374DDC"/>
    <w:rsid w:val="00374ED3"/>
    <w:rsid w:val="00375348"/>
    <w:rsid w:val="003832E3"/>
    <w:rsid w:val="003957BE"/>
    <w:rsid w:val="003A0838"/>
    <w:rsid w:val="003B2DA6"/>
    <w:rsid w:val="003C0D9E"/>
    <w:rsid w:val="003D22D5"/>
    <w:rsid w:val="003D6DC8"/>
    <w:rsid w:val="003E5915"/>
    <w:rsid w:val="00401C47"/>
    <w:rsid w:val="00403D56"/>
    <w:rsid w:val="004059DF"/>
    <w:rsid w:val="00410D12"/>
    <w:rsid w:val="004153EF"/>
    <w:rsid w:val="004161BB"/>
    <w:rsid w:val="00416413"/>
    <w:rsid w:val="0042283B"/>
    <w:rsid w:val="00427CEC"/>
    <w:rsid w:val="004448F8"/>
    <w:rsid w:val="00447C93"/>
    <w:rsid w:val="00450CDD"/>
    <w:rsid w:val="0046589D"/>
    <w:rsid w:val="00465ED8"/>
    <w:rsid w:val="00466A41"/>
    <w:rsid w:val="00470BFD"/>
    <w:rsid w:val="004763E2"/>
    <w:rsid w:val="00477F76"/>
    <w:rsid w:val="004836E5"/>
    <w:rsid w:val="00484B7F"/>
    <w:rsid w:val="00486D71"/>
    <w:rsid w:val="004911D4"/>
    <w:rsid w:val="004914B0"/>
    <w:rsid w:val="00492EB5"/>
    <w:rsid w:val="00493EE8"/>
    <w:rsid w:val="004950E9"/>
    <w:rsid w:val="004A3247"/>
    <w:rsid w:val="004A5DDB"/>
    <w:rsid w:val="004B37BE"/>
    <w:rsid w:val="004B7CF3"/>
    <w:rsid w:val="004C1CE5"/>
    <w:rsid w:val="004C2D6E"/>
    <w:rsid w:val="004C4095"/>
    <w:rsid w:val="004C7754"/>
    <w:rsid w:val="004D192E"/>
    <w:rsid w:val="004D51A1"/>
    <w:rsid w:val="004D7ADB"/>
    <w:rsid w:val="004F067A"/>
    <w:rsid w:val="004F3B31"/>
    <w:rsid w:val="004F5370"/>
    <w:rsid w:val="004F695E"/>
    <w:rsid w:val="004F71CB"/>
    <w:rsid w:val="005020AE"/>
    <w:rsid w:val="005044D5"/>
    <w:rsid w:val="0050458B"/>
    <w:rsid w:val="00505EBA"/>
    <w:rsid w:val="00512D0C"/>
    <w:rsid w:val="00532582"/>
    <w:rsid w:val="00546355"/>
    <w:rsid w:val="00547B55"/>
    <w:rsid w:val="005501E2"/>
    <w:rsid w:val="005630CB"/>
    <w:rsid w:val="0056372E"/>
    <w:rsid w:val="00585F6A"/>
    <w:rsid w:val="00587A57"/>
    <w:rsid w:val="005935EF"/>
    <w:rsid w:val="00595062"/>
    <w:rsid w:val="005A7287"/>
    <w:rsid w:val="005B1FFB"/>
    <w:rsid w:val="005C43A3"/>
    <w:rsid w:val="005D0F6E"/>
    <w:rsid w:val="005D2375"/>
    <w:rsid w:val="005D5204"/>
    <w:rsid w:val="005D5EAE"/>
    <w:rsid w:val="005E69B8"/>
    <w:rsid w:val="006041D5"/>
    <w:rsid w:val="006146B3"/>
    <w:rsid w:val="00614D6E"/>
    <w:rsid w:val="0062564C"/>
    <w:rsid w:val="00626DFC"/>
    <w:rsid w:val="006301A0"/>
    <w:rsid w:val="0063244F"/>
    <w:rsid w:val="006325C0"/>
    <w:rsid w:val="00632D46"/>
    <w:rsid w:val="00634237"/>
    <w:rsid w:val="00661253"/>
    <w:rsid w:val="00662E4F"/>
    <w:rsid w:val="00666C31"/>
    <w:rsid w:val="00672B9A"/>
    <w:rsid w:val="00675389"/>
    <w:rsid w:val="00680372"/>
    <w:rsid w:val="00683A63"/>
    <w:rsid w:val="0068493D"/>
    <w:rsid w:val="00684E54"/>
    <w:rsid w:val="006878CF"/>
    <w:rsid w:val="00693EBA"/>
    <w:rsid w:val="006A1461"/>
    <w:rsid w:val="006A1AD6"/>
    <w:rsid w:val="006A35FC"/>
    <w:rsid w:val="006C1753"/>
    <w:rsid w:val="006C1CF0"/>
    <w:rsid w:val="006C605C"/>
    <w:rsid w:val="006E149D"/>
    <w:rsid w:val="006E1D3F"/>
    <w:rsid w:val="006E794E"/>
    <w:rsid w:val="006F0CE1"/>
    <w:rsid w:val="006F44A0"/>
    <w:rsid w:val="00704278"/>
    <w:rsid w:val="007053E6"/>
    <w:rsid w:val="00707327"/>
    <w:rsid w:val="00710394"/>
    <w:rsid w:val="0071054F"/>
    <w:rsid w:val="0072020A"/>
    <w:rsid w:val="0072069D"/>
    <w:rsid w:val="0072205B"/>
    <w:rsid w:val="00733221"/>
    <w:rsid w:val="007353A8"/>
    <w:rsid w:val="00737C82"/>
    <w:rsid w:val="0074006C"/>
    <w:rsid w:val="007400EC"/>
    <w:rsid w:val="007423CA"/>
    <w:rsid w:val="007445D7"/>
    <w:rsid w:val="00756208"/>
    <w:rsid w:val="00756AAA"/>
    <w:rsid w:val="007621AC"/>
    <w:rsid w:val="00762D2E"/>
    <w:rsid w:val="00765C1C"/>
    <w:rsid w:val="00765D49"/>
    <w:rsid w:val="00775B96"/>
    <w:rsid w:val="00780893"/>
    <w:rsid w:val="007914CA"/>
    <w:rsid w:val="007B05E5"/>
    <w:rsid w:val="007B0722"/>
    <w:rsid w:val="007B6570"/>
    <w:rsid w:val="007C5AE5"/>
    <w:rsid w:val="007C7942"/>
    <w:rsid w:val="007D6D15"/>
    <w:rsid w:val="007E1559"/>
    <w:rsid w:val="007E5298"/>
    <w:rsid w:val="007E66FB"/>
    <w:rsid w:val="008164A0"/>
    <w:rsid w:val="00821938"/>
    <w:rsid w:val="008310C2"/>
    <w:rsid w:val="00832DCF"/>
    <w:rsid w:val="00832E92"/>
    <w:rsid w:val="008342ED"/>
    <w:rsid w:val="00836310"/>
    <w:rsid w:val="0084002B"/>
    <w:rsid w:val="00844582"/>
    <w:rsid w:val="00845492"/>
    <w:rsid w:val="00852605"/>
    <w:rsid w:val="008540BA"/>
    <w:rsid w:val="0085760C"/>
    <w:rsid w:val="00857A04"/>
    <w:rsid w:val="00861A0A"/>
    <w:rsid w:val="00865300"/>
    <w:rsid w:val="008745C7"/>
    <w:rsid w:val="008751A2"/>
    <w:rsid w:val="008847D1"/>
    <w:rsid w:val="00894E4F"/>
    <w:rsid w:val="00896C8D"/>
    <w:rsid w:val="008A0296"/>
    <w:rsid w:val="008A4D6E"/>
    <w:rsid w:val="008A4FE1"/>
    <w:rsid w:val="008C324B"/>
    <w:rsid w:val="008C50C8"/>
    <w:rsid w:val="008D131B"/>
    <w:rsid w:val="008D330A"/>
    <w:rsid w:val="008E0A4A"/>
    <w:rsid w:val="008F6BB4"/>
    <w:rsid w:val="00900042"/>
    <w:rsid w:val="00901E24"/>
    <w:rsid w:val="0090633E"/>
    <w:rsid w:val="00914E8C"/>
    <w:rsid w:val="00920879"/>
    <w:rsid w:val="009220DD"/>
    <w:rsid w:val="0092446C"/>
    <w:rsid w:val="009277F3"/>
    <w:rsid w:val="00930FDE"/>
    <w:rsid w:val="00933624"/>
    <w:rsid w:val="00937C56"/>
    <w:rsid w:val="00943858"/>
    <w:rsid w:val="009476BA"/>
    <w:rsid w:val="00953C12"/>
    <w:rsid w:val="009606A0"/>
    <w:rsid w:val="009613C5"/>
    <w:rsid w:val="00962903"/>
    <w:rsid w:val="009637DB"/>
    <w:rsid w:val="009648FF"/>
    <w:rsid w:val="009663F8"/>
    <w:rsid w:val="0097741D"/>
    <w:rsid w:val="0098295F"/>
    <w:rsid w:val="009835E8"/>
    <w:rsid w:val="0098370E"/>
    <w:rsid w:val="00984A2B"/>
    <w:rsid w:val="00985C4E"/>
    <w:rsid w:val="00987FA4"/>
    <w:rsid w:val="009902D5"/>
    <w:rsid w:val="00991C21"/>
    <w:rsid w:val="0099582D"/>
    <w:rsid w:val="009A1A30"/>
    <w:rsid w:val="009A4B9A"/>
    <w:rsid w:val="009C270E"/>
    <w:rsid w:val="009C4093"/>
    <w:rsid w:val="009C40B1"/>
    <w:rsid w:val="009D6544"/>
    <w:rsid w:val="009E1CB7"/>
    <w:rsid w:val="009E3726"/>
    <w:rsid w:val="009E38B2"/>
    <w:rsid w:val="009F4C90"/>
    <w:rsid w:val="00A00D8A"/>
    <w:rsid w:val="00A01119"/>
    <w:rsid w:val="00A03865"/>
    <w:rsid w:val="00A175C4"/>
    <w:rsid w:val="00A273CC"/>
    <w:rsid w:val="00A3770A"/>
    <w:rsid w:val="00A403D5"/>
    <w:rsid w:val="00A43232"/>
    <w:rsid w:val="00A43CA6"/>
    <w:rsid w:val="00A64BDE"/>
    <w:rsid w:val="00A65517"/>
    <w:rsid w:val="00A67FE8"/>
    <w:rsid w:val="00A722A3"/>
    <w:rsid w:val="00A73288"/>
    <w:rsid w:val="00A7540C"/>
    <w:rsid w:val="00A776BD"/>
    <w:rsid w:val="00A87708"/>
    <w:rsid w:val="00A92883"/>
    <w:rsid w:val="00A959E3"/>
    <w:rsid w:val="00A9630E"/>
    <w:rsid w:val="00A97732"/>
    <w:rsid w:val="00AA13D8"/>
    <w:rsid w:val="00AA21A4"/>
    <w:rsid w:val="00AB0819"/>
    <w:rsid w:val="00AB5342"/>
    <w:rsid w:val="00AB6BF2"/>
    <w:rsid w:val="00AC0995"/>
    <w:rsid w:val="00AC4280"/>
    <w:rsid w:val="00AD5F0A"/>
    <w:rsid w:val="00AE354A"/>
    <w:rsid w:val="00AE699E"/>
    <w:rsid w:val="00AF3252"/>
    <w:rsid w:val="00B06A71"/>
    <w:rsid w:val="00B172D8"/>
    <w:rsid w:val="00B17722"/>
    <w:rsid w:val="00B2413D"/>
    <w:rsid w:val="00B255D3"/>
    <w:rsid w:val="00B34C2A"/>
    <w:rsid w:val="00B35CE6"/>
    <w:rsid w:val="00B4289A"/>
    <w:rsid w:val="00B47775"/>
    <w:rsid w:val="00B52285"/>
    <w:rsid w:val="00B53C96"/>
    <w:rsid w:val="00B606EC"/>
    <w:rsid w:val="00B6402A"/>
    <w:rsid w:val="00B64C63"/>
    <w:rsid w:val="00B71374"/>
    <w:rsid w:val="00B81E5B"/>
    <w:rsid w:val="00B922A1"/>
    <w:rsid w:val="00BA3DD4"/>
    <w:rsid w:val="00BA6D85"/>
    <w:rsid w:val="00BB6393"/>
    <w:rsid w:val="00BB7324"/>
    <w:rsid w:val="00BC494A"/>
    <w:rsid w:val="00BC744A"/>
    <w:rsid w:val="00BE5F17"/>
    <w:rsid w:val="00BE7EBD"/>
    <w:rsid w:val="00BF44CD"/>
    <w:rsid w:val="00C02178"/>
    <w:rsid w:val="00C04FF4"/>
    <w:rsid w:val="00C12EB7"/>
    <w:rsid w:val="00C153C5"/>
    <w:rsid w:val="00C17867"/>
    <w:rsid w:val="00C30D73"/>
    <w:rsid w:val="00C31306"/>
    <w:rsid w:val="00C333C6"/>
    <w:rsid w:val="00C33E67"/>
    <w:rsid w:val="00C35B89"/>
    <w:rsid w:val="00C36953"/>
    <w:rsid w:val="00C40737"/>
    <w:rsid w:val="00C503E6"/>
    <w:rsid w:val="00C52729"/>
    <w:rsid w:val="00C54BE7"/>
    <w:rsid w:val="00C54FD3"/>
    <w:rsid w:val="00C66DDA"/>
    <w:rsid w:val="00C7742A"/>
    <w:rsid w:val="00C82620"/>
    <w:rsid w:val="00C8410F"/>
    <w:rsid w:val="00C86CED"/>
    <w:rsid w:val="00C90A9C"/>
    <w:rsid w:val="00C958DC"/>
    <w:rsid w:val="00C97FF2"/>
    <w:rsid w:val="00CA4B8B"/>
    <w:rsid w:val="00CB66B5"/>
    <w:rsid w:val="00CB6714"/>
    <w:rsid w:val="00CC3733"/>
    <w:rsid w:val="00CC5695"/>
    <w:rsid w:val="00CD5837"/>
    <w:rsid w:val="00CD6A70"/>
    <w:rsid w:val="00CD756C"/>
    <w:rsid w:val="00CD7D2C"/>
    <w:rsid w:val="00CE3221"/>
    <w:rsid w:val="00CE4ECB"/>
    <w:rsid w:val="00CF1FA5"/>
    <w:rsid w:val="00CF556F"/>
    <w:rsid w:val="00D07CD3"/>
    <w:rsid w:val="00D20206"/>
    <w:rsid w:val="00D27A9A"/>
    <w:rsid w:val="00D30873"/>
    <w:rsid w:val="00D32296"/>
    <w:rsid w:val="00D357D0"/>
    <w:rsid w:val="00D37484"/>
    <w:rsid w:val="00D43D5D"/>
    <w:rsid w:val="00D50145"/>
    <w:rsid w:val="00D5162A"/>
    <w:rsid w:val="00D538F1"/>
    <w:rsid w:val="00D54BB4"/>
    <w:rsid w:val="00D566FC"/>
    <w:rsid w:val="00D56728"/>
    <w:rsid w:val="00D66ED6"/>
    <w:rsid w:val="00D7740E"/>
    <w:rsid w:val="00D81BBF"/>
    <w:rsid w:val="00D92586"/>
    <w:rsid w:val="00D93695"/>
    <w:rsid w:val="00D95B33"/>
    <w:rsid w:val="00D96664"/>
    <w:rsid w:val="00D97BB8"/>
    <w:rsid w:val="00DA3295"/>
    <w:rsid w:val="00DA32B0"/>
    <w:rsid w:val="00DB370C"/>
    <w:rsid w:val="00DB3797"/>
    <w:rsid w:val="00DB4C86"/>
    <w:rsid w:val="00DC14FE"/>
    <w:rsid w:val="00DC48D8"/>
    <w:rsid w:val="00DC55F1"/>
    <w:rsid w:val="00DC7CFE"/>
    <w:rsid w:val="00DD0CE9"/>
    <w:rsid w:val="00DE0E35"/>
    <w:rsid w:val="00DE780F"/>
    <w:rsid w:val="00DF6373"/>
    <w:rsid w:val="00E07065"/>
    <w:rsid w:val="00E14DAC"/>
    <w:rsid w:val="00E17A20"/>
    <w:rsid w:val="00E2131A"/>
    <w:rsid w:val="00E246A7"/>
    <w:rsid w:val="00E40095"/>
    <w:rsid w:val="00E40D80"/>
    <w:rsid w:val="00E4375C"/>
    <w:rsid w:val="00E53F4A"/>
    <w:rsid w:val="00E57189"/>
    <w:rsid w:val="00E65499"/>
    <w:rsid w:val="00E656DC"/>
    <w:rsid w:val="00E66ABF"/>
    <w:rsid w:val="00E756B7"/>
    <w:rsid w:val="00E838F3"/>
    <w:rsid w:val="00E86B77"/>
    <w:rsid w:val="00E9302A"/>
    <w:rsid w:val="00E95624"/>
    <w:rsid w:val="00E95B54"/>
    <w:rsid w:val="00EB04CB"/>
    <w:rsid w:val="00EB5110"/>
    <w:rsid w:val="00EC1001"/>
    <w:rsid w:val="00EC1511"/>
    <w:rsid w:val="00EC63C0"/>
    <w:rsid w:val="00ED62AD"/>
    <w:rsid w:val="00EE519E"/>
    <w:rsid w:val="00EF041A"/>
    <w:rsid w:val="00F11C45"/>
    <w:rsid w:val="00F13DED"/>
    <w:rsid w:val="00F16851"/>
    <w:rsid w:val="00F27B16"/>
    <w:rsid w:val="00F4104B"/>
    <w:rsid w:val="00F54B02"/>
    <w:rsid w:val="00F706FE"/>
    <w:rsid w:val="00F80D71"/>
    <w:rsid w:val="00F93E61"/>
    <w:rsid w:val="00F96813"/>
    <w:rsid w:val="00FA4592"/>
    <w:rsid w:val="00FB1DFE"/>
    <w:rsid w:val="00FB48FD"/>
    <w:rsid w:val="00FB7BA0"/>
    <w:rsid w:val="00FC2A91"/>
    <w:rsid w:val="00FD0157"/>
    <w:rsid w:val="00FD42AD"/>
    <w:rsid w:val="00FF5F7A"/>
    <w:rsid w:val="00FF79B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A384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semiHidden/>
    <w:unhideWhenUsed/>
    <w:qFormat/>
    <w:rsid w:val="001A384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612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1253"/>
  </w:style>
  <w:style w:type="paragraph" w:styleId="Commentaire">
    <w:name w:val="annotation text"/>
    <w:basedOn w:val="Normal"/>
    <w:link w:val="CommentaireCar"/>
    <w:uiPriority w:val="99"/>
    <w:semiHidden/>
    <w:unhideWhenUsed/>
    <w:rsid w:val="00661253"/>
    <w:pPr>
      <w:spacing w:line="240" w:lineRule="auto"/>
    </w:pPr>
    <w:rPr>
      <w:sz w:val="20"/>
      <w:szCs w:val="20"/>
    </w:rPr>
  </w:style>
  <w:style w:type="character" w:customStyle="1" w:styleId="CommentaireCar">
    <w:name w:val="Commentaire Car"/>
    <w:basedOn w:val="Policepardfaut"/>
    <w:link w:val="Commentaire"/>
    <w:uiPriority w:val="99"/>
    <w:semiHidden/>
    <w:rsid w:val="00661253"/>
    <w:rPr>
      <w:sz w:val="20"/>
      <w:szCs w:val="20"/>
    </w:rPr>
  </w:style>
  <w:style w:type="character" w:styleId="Marquedecommentaire">
    <w:name w:val="annotation reference"/>
    <w:basedOn w:val="Policepardfaut"/>
    <w:rsid w:val="00661253"/>
    <w:rPr>
      <w:rFonts w:cs="Times New Roman"/>
      <w:sz w:val="16"/>
      <w:szCs w:val="16"/>
    </w:rPr>
  </w:style>
  <w:style w:type="paragraph" w:styleId="Textedebulles">
    <w:name w:val="Balloon Text"/>
    <w:basedOn w:val="Normal"/>
    <w:link w:val="TextedebullesCar"/>
    <w:uiPriority w:val="99"/>
    <w:semiHidden/>
    <w:unhideWhenUsed/>
    <w:rsid w:val="006612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1253"/>
    <w:rPr>
      <w:rFonts w:ascii="Segoe UI" w:hAnsi="Segoe UI" w:cs="Segoe UI"/>
      <w:sz w:val="18"/>
      <w:szCs w:val="18"/>
    </w:rPr>
  </w:style>
  <w:style w:type="paragraph" w:styleId="En-tte">
    <w:name w:val="header"/>
    <w:basedOn w:val="Normal"/>
    <w:link w:val="En-tteCar"/>
    <w:uiPriority w:val="99"/>
    <w:unhideWhenUsed/>
    <w:rsid w:val="00661253"/>
    <w:pPr>
      <w:tabs>
        <w:tab w:val="center" w:pos="4536"/>
        <w:tab w:val="right" w:pos="9072"/>
      </w:tabs>
      <w:spacing w:after="0" w:line="240" w:lineRule="auto"/>
    </w:pPr>
  </w:style>
  <w:style w:type="character" w:customStyle="1" w:styleId="En-tteCar">
    <w:name w:val="En-tête Car"/>
    <w:basedOn w:val="Policepardfaut"/>
    <w:link w:val="En-tte"/>
    <w:uiPriority w:val="99"/>
    <w:rsid w:val="00661253"/>
  </w:style>
  <w:style w:type="paragraph" w:styleId="Paragraphedeliste">
    <w:name w:val="List Paragraph"/>
    <w:basedOn w:val="Normal"/>
    <w:uiPriority w:val="34"/>
    <w:qFormat/>
    <w:rsid w:val="00661253"/>
    <w:pPr>
      <w:ind w:left="720"/>
      <w:contextualSpacing/>
    </w:pPr>
  </w:style>
  <w:style w:type="paragraph" w:styleId="Objetducommentaire">
    <w:name w:val="annotation subject"/>
    <w:basedOn w:val="Commentaire"/>
    <w:next w:val="Commentaire"/>
    <w:link w:val="ObjetducommentaireCar"/>
    <w:uiPriority w:val="99"/>
    <w:semiHidden/>
    <w:unhideWhenUsed/>
    <w:rsid w:val="00027048"/>
    <w:rPr>
      <w:b/>
      <w:bCs/>
    </w:rPr>
  </w:style>
  <w:style w:type="character" w:customStyle="1" w:styleId="ObjetducommentaireCar">
    <w:name w:val="Objet du commentaire Car"/>
    <w:basedOn w:val="CommentaireCar"/>
    <w:link w:val="Objetducommentaire"/>
    <w:uiPriority w:val="99"/>
    <w:semiHidden/>
    <w:rsid w:val="00027048"/>
    <w:rPr>
      <w:b/>
      <w:bCs/>
      <w:sz w:val="20"/>
      <w:szCs w:val="20"/>
    </w:rPr>
  </w:style>
  <w:style w:type="table" w:styleId="Grilledutableau">
    <w:name w:val="Table Grid"/>
    <w:basedOn w:val="TableauNormal"/>
    <w:uiPriority w:val="39"/>
    <w:rsid w:val="00963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1A384A"/>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semiHidden/>
    <w:rsid w:val="001A384A"/>
    <w:rPr>
      <w:rFonts w:asciiTheme="majorHAnsi" w:eastAsiaTheme="majorEastAsia" w:hAnsiTheme="majorHAnsi" w:cstheme="majorBidi"/>
      <w:b/>
      <w:bCs/>
      <w:color w:val="5B9BD5" w:themeColor="accent1"/>
      <w:sz w:val="26"/>
      <w:szCs w:val="26"/>
    </w:rPr>
  </w:style>
  <w:style w:type="paragraph" w:styleId="En-ttedetabledesmatires">
    <w:name w:val="TOC Heading"/>
    <w:basedOn w:val="Titre1"/>
    <w:next w:val="Normal"/>
    <w:uiPriority w:val="39"/>
    <w:unhideWhenUsed/>
    <w:qFormat/>
    <w:rsid w:val="002507D2"/>
    <w:pPr>
      <w:spacing w:line="276" w:lineRule="auto"/>
      <w:outlineLvl w:val="9"/>
    </w:pPr>
    <w:rPr>
      <w:lang w:eastAsia="fr-CH"/>
    </w:rPr>
  </w:style>
  <w:style w:type="paragraph" w:styleId="TM1">
    <w:name w:val="toc 1"/>
    <w:basedOn w:val="Normal"/>
    <w:next w:val="Normal"/>
    <w:autoRedefine/>
    <w:uiPriority w:val="39"/>
    <w:unhideWhenUsed/>
    <w:rsid w:val="00930FDE"/>
    <w:pPr>
      <w:tabs>
        <w:tab w:val="left" w:pos="709"/>
        <w:tab w:val="right" w:leader="dot" w:pos="8637"/>
      </w:tabs>
      <w:spacing w:after="100"/>
    </w:pPr>
  </w:style>
  <w:style w:type="paragraph" w:styleId="TM2">
    <w:name w:val="toc 2"/>
    <w:basedOn w:val="Normal"/>
    <w:next w:val="Normal"/>
    <w:autoRedefine/>
    <w:uiPriority w:val="39"/>
    <w:unhideWhenUsed/>
    <w:rsid w:val="00D93695"/>
    <w:pPr>
      <w:tabs>
        <w:tab w:val="left" w:pos="880"/>
        <w:tab w:val="right" w:leader="dot" w:pos="8637"/>
      </w:tabs>
      <w:spacing w:after="60"/>
      <w:ind w:left="221"/>
    </w:pPr>
  </w:style>
  <w:style w:type="character" w:styleId="Lienhypertexte">
    <w:name w:val="Hyperlink"/>
    <w:basedOn w:val="Policepardfaut"/>
    <w:uiPriority w:val="99"/>
    <w:unhideWhenUsed/>
    <w:rsid w:val="002507D2"/>
    <w:rPr>
      <w:color w:val="0563C1" w:themeColor="hyperlink"/>
      <w:u w:val="single"/>
    </w:rPr>
  </w:style>
  <w:style w:type="paragraph" w:customStyle="1" w:styleId="VertragHaupttext">
    <w:name w:val="Vertrag Haupttext"/>
    <w:basedOn w:val="Normal"/>
    <w:rsid w:val="00E246A7"/>
    <w:pPr>
      <w:spacing w:after="180" w:line="260" w:lineRule="exact"/>
      <w:jc w:val="both"/>
    </w:pPr>
    <w:rPr>
      <w:rFonts w:ascii="Verdana" w:eastAsia="Times New Roman" w:hAnsi="Verdana" w:cs="Times New Roman"/>
      <w:color w:val="000000"/>
      <w:sz w:val="18"/>
      <w:szCs w:val="20"/>
      <w:lang w:val="de-CH" w:eastAsia="de-DE"/>
    </w:rPr>
  </w:style>
  <w:style w:type="paragraph" w:customStyle="1" w:styleId="Titel2-Vertrag">
    <w:name w:val="Titel 2 - Vertrag"/>
    <w:basedOn w:val="Normal"/>
    <w:next w:val="Normal"/>
    <w:rsid w:val="00E246A7"/>
    <w:pPr>
      <w:keepNext/>
      <w:spacing w:before="320" w:after="120" w:line="300" w:lineRule="exact"/>
    </w:pPr>
    <w:rPr>
      <w:rFonts w:ascii="Verdana" w:eastAsia="Times New Roman" w:hAnsi="Verdana" w:cs="Times New Roman"/>
      <w:b/>
      <w:snapToGrid w:val="0"/>
      <w:sz w:val="26"/>
      <w:szCs w:val="20"/>
      <w:lang w:val="de-CH" w:eastAsia="de-DE"/>
    </w:rPr>
  </w:style>
  <w:style w:type="paragraph" w:customStyle="1" w:styleId="VertragHaupttexteingezogenEinzmanuell">
    <w:name w:val="Vertrag Haupttext eingezogen + Einz. manuell"/>
    <w:basedOn w:val="Normal"/>
    <w:rsid w:val="00E246A7"/>
    <w:pPr>
      <w:spacing w:before="120" w:after="0" w:line="260" w:lineRule="exact"/>
      <w:ind w:left="1248" w:hanging="397"/>
      <w:jc w:val="both"/>
    </w:pPr>
    <w:rPr>
      <w:rFonts w:ascii="Verdana" w:eastAsia="Times New Roman" w:hAnsi="Verdana" w:cs="Times New Roman"/>
      <w:color w:val="000000"/>
      <w:sz w:val="18"/>
      <w:szCs w:val="20"/>
      <w:lang w:val="de-CH" w:eastAsia="de-DE"/>
    </w:rPr>
  </w:style>
  <w:style w:type="paragraph" w:customStyle="1" w:styleId="Titel3-RmEinzug15cm">
    <w:name w:val="Titel 3 - Röm. Einzug 1.5cm"/>
    <w:basedOn w:val="Normal"/>
    <w:rsid w:val="00E246A7"/>
    <w:pPr>
      <w:keepNext/>
      <w:tabs>
        <w:tab w:val="left" w:pos="851"/>
      </w:tabs>
      <w:spacing w:before="360" w:after="120" w:line="260" w:lineRule="exact"/>
    </w:pPr>
    <w:rPr>
      <w:rFonts w:ascii="Verdana" w:eastAsia="Times New Roman" w:hAnsi="Verdana" w:cs="Times New Roman"/>
      <w:b/>
      <w:snapToGrid w:val="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A384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semiHidden/>
    <w:unhideWhenUsed/>
    <w:qFormat/>
    <w:rsid w:val="001A384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612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1253"/>
  </w:style>
  <w:style w:type="paragraph" w:styleId="Commentaire">
    <w:name w:val="annotation text"/>
    <w:basedOn w:val="Normal"/>
    <w:link w:val="CommentaireCar"/>
    <w:uiPriority w:val="99"/>
    <w:semiHidden/>
    <w:unhideWhenUsed/>
    <w:rsid w:val="00661253"/>
    <w:pPr>
      <w:spacing w:line="240" w:lineRule="auto"/>
    </w:pPr>
    <w:rPr>
      <w:sz w:val="20"/>
      <w:szCs w:val="20"/>
    </w:rPr>
  </w:style>
  <w:style w:type="character" w:customStyle="1" w:styleId="CommentaireCar">
    <w:name w:val="Commentaire Car"/>
    <w:basedOn w:val="Policepardfaut"/>
    <w:link w:val="Commentaire"/>
    <w:uiPriority w:val="99"/>
    <w:semiHidden/>
    <w:rsid w:val="00661253"/>
    <w:rPr>
      <w:sz w:val="20"/>
      <w:szCs w:val="20"/>
    </w:rPr>
  </w:style>
  <w:style w:type="character" w:styleId="Marquedecommentaire">
    <w:name w:val="annotation reference"/>
    <w:basedOn w:val="Policepardfaut"/>
    <w:rsid w:val="00661253"/>
    <w:rPr>
      <w:rFonts w:cs="Times New Roman"/>
      <w:sz w:val="16"/>
      <w:szCs w:val="16"/>
    </w:rPr>
  </w:style>
  <w:style w:type="paragraph" w:styleId="Textedebulles">
    <w:name w:val="Balloon Text"/>
    <w:basedOn w:val="Normal"/>
    <w:link w:val="TextedebullesCar"/>
    <w:uiPriority w:val="99"/>
    <w:semiHidden/>
    <w:unhideWhenUsed/>
    <w:rsid w:val="006612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1253"/>
    <w:rPr>
      <w:rFonts w:ascii="Segoe UI" w:hAnsi="Segoe UI" w:cs="Segoe UI"/>
      <w:sz w:val="18"/>
      <w:szCs w:val="18"/>
    </w:rPr>
  </w:style>
  <w:style w:type="paragraph" w:styleId="En-tte">
    <w:name w:val="header"/>
    <w:basedOn w:val="Normal"/>
    <w:link w:val="En-tteCar"/>
    <w:uiPriority w:val="99"/>
    <w:unhideWhenUsed/>
    <w:rsid w:val="00661253"/>
    <w:pPr>
      <w:tabs>
        <w:tab w:val="center" w:pos="4536"/>
        <w:tab w:val="right" w:pos="9072"/>
      </w:tabs>
      <w:spacing w:after="0" w:line="240" w:lineRule="auto"/>
    </w:pPr>
  </w:style>
  <w:style w:type="character" w:customStyle="1" w:styleId="En-tteCar">
    <w:name w:val="En-tête Car"/>
    <w:basedOn w:val="Policepardfaut"/>
    <w:link w:val="En-tte"/>
    <w:uiPriority w:val="99"/>
    <w:rsid w:val="00661253"/>
  </w:style>
  <w:style w:type="paragraph" w:styleId="Paragraphedeliste">
    <w:name w:val="List Paragraph"/>
    <w:basedOn w:val="Normal"/>
    <w:uiPriority w:val="34"/>
    <w:qFormat/>
    <w:rsid w:val="00661253"/>
    <w:pPr>
      <w:ind w:left="720"/>
      <w:contextualSpacing/>
    </w:pPr>
  </w:style>
  <w:style w:type="paragraph" w:styleId="Objetducommentaire">
    <w:name w:val="annotation subject"/>
    <w:basedOn w:val="Commentaire"/>
    <w:next w:val="Commentaire"/>
    <w:link w:val="ObjetducommentaireCar"/>
    <w:uiPriority w:val="99"/>
    <w:semiHidden/>
    <w:unhideWhenUsed/>
    <w:rsid w:val="00027048"/>
    <w:rPr>
      <w:b/>
      <w:bCs/>
    </w:rPr>
  </w:style>
  <w:style w:type="character" w:customStyle="1" w:styleId="ObjetducommentaireCar">
    <w:name w:val="Objet du commentaire Car"/>
    <w:basedOn w:val="CommentaireCar"/>
    <w:link w:val="Objetducommentaire"/>
    <w:uiPriority w:val="99"/>
    <w:semiHidden/>
    <w:rsid w:val="00027048"/>
    <w:rPr>
      <w:b/>
      <w:bCs/>
      <w:sz w:val="20"/>
      <w:szCs w:val="20"/>
    </w:rPr>
  </w:style>
  <w:style w:type="table" w:styleId="Grilledutableau">
    <w:name w:val="Table Grid"/>
    <w:basedOn w:val="TableauNormal"/>
    <w:uiPriority w:val="39"/>
    <w:rsid w:val="00963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1A384A"/>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semiHidden/>
    <w:rsid w:val="001A384A"/>
    <w:rPr>
      <w:rFonts w:asciiTheme="majorHAnsi" w:eastAsiaTheme="majorEastAsia" w:hAnsiTheme="majorHAnsi" w:cstheme="majorBidi"/>
      <w:b/>
      <w:bCs/>
      <w:color w:val="5B9BD5" w:themeColor="accent1"/>
      <w:sz w:val="26"/>
      <w:szCs w:val="26"/>
    </w:rPr>
  </w:style>
  <w:style w:type="paragraph" w:styleId="En-ttedetabledesmatires">
    <w:name w:val="TOC Heading"/>
    <w:basedOn w:val="Titre1"/>
    <w:next w:val="Normal"/>
    <w:uiPriority w:val="39"/>
    <w:unhideWhenUsed/>
    <w:qFormat/>
    <w:rsid w:val="002507D2"/>
    <w:pPr>
      <w:spacing w:line="276" w:lineRule="auto"/>
      <w:outlineLvl w:val="9"/>
    </w:pPr>
    <w:rPr>
      <w:lang w:eastAsia="fr-CH"/>
    </w:rPr>
  </w:style>
  <w:style w:type="paragraph" w:styleId="TM1">
    <w:name w:val="toc 1"/>
    <w:basedOn w:val="Normal"/>
    <w:next w:val="Normal"/>
    <w:autoRedefine/>
    <w:uiPriority w:val="39"/>
    <w:unhideWhenUsed/>
    <w:rsid w:val="00930FDE"/>
    <w:pPr>
      <w:tabs>
        <w:tab w:val="left" w:pos="709"/>
        <w:tab w:val="right" w:leader="dot" w:pos="8637"/>
      </w:tabs>
      <w:spacing w:after="100"/>
    </w:pPr>
  </w:style>
  <w:style w:type="paragraph" w:styleId="TM2">
    <w:name w:val="toc 2"/>
    <w:basedOn w:val="Normal"/>
    <w:next w:val="Normal"/>
    <w:autoRedefine/>
    <w:uiPriority w:val="39"/>
    <w:unhideWhenUsed/>
    <w:rsid w:val="00D93695"/>
    <w:pPr>
      <w:tabs>
        <w:tab w:val="left" w:pos="880"/>
        <w:tab w:val="right" w:leader="dot" w:pos="8637"/>
      </w:tabs>
      <w:spacing w:after="60"/>
      <w:ind w:left="221"/>
    </w:pPr>
  </w:style>
  <w:style w:type="character" w:styleId="Lienhypertexte">
    <w:name w:val="Hyperlink"/>
    <w:basedOn w:val="Policepardfaut"/>
    <w:uiPriority w:val="99"/>
    <w:unhideWhenUsed/>
    <w:rsid w:val="002507D2"/>
    <w:rPr>
      <w:color w:val="0563C1" w:themeColor="hyperlink"/>
      <w:u w:val="single"/>
    </w:rPr>
  </w:style>
  <w:style w:type="paragraph" w:customStyle="1" w:styleId="VertragHaupttext">
    <w:name w:val="Vertrag Haupttext"/>
    <w:basedOn w:val="Normal"/>
    <w:rsid w:val="00E246A7"/>
    <w:pPr>
      <w:spacing w:after="180" w:line="260" w:lineRule="exact"/>
      <w:jc w:val="both"/>
    </w:pPr>
    <w:rPr>
      <w:rFonts w:ascii="Verdana" w:eastAsia="Times New Roman" w:hAnsi="Verdana" w:cs="Times New Roman"/>
      <w:color w:val="000000"/>
      <w:sz w:val="18"/>
      <w:szCs w:val="20"/>
      <w:lang w:val="de-CH" w:eastAsia="de-DE"/>
    </w:rPr>
  </w:style>
  <w:style w:type="paragraph" w:customStyle="1" w:styleId="Titel2-Vertrag">
    <w:name w:val="Titel 2 - Vertrag"/>
    <w:basedOn w:val="Normal"/>
    <w:next w:val="Normal"/>
    <w:rsid w:val="00E246A7"/>
    <w:pPr>
      <w:keepNext/>
      <w:spacing w:before="320" w:after="120" w:line="300" w:lineRule="exact"/>
    </w:pPr>
    <w:rPr>
      <w:rFonts w:ascii="Verdana" w:eastAsia="Times New Roman" w:hAnsi="Verdana" w:cs="Times New Roman"/>
      <w:b/>
      <w:snapToGrid w:val="0"/>
      <w:sz w:val="26"/>
      <w:szCs w:val="20"/>
      <w:lang w:val="de-CH" w:eastAsia="de-DE"/>
    </w:rPr>
  </w:style>
  <w:style w:type="paragraph" w:customStyle="1" w:styleId="VertragHaupttexteingezogenEinzmanuell">
    <w:name w:val="Vertrag Haupttext eingezogen + Einz. manuell"/>
    <w:basedOn w:val="Normal"/>
    <w:rsid w:val="00E246A7"/>
    <w:pPr>
      <w:spacing w:before="120" w:after="0" w:line="260" w:lineRule="exact"/>
      <w:ind w:left="1248" w:hanging="397"/>
      <w:jc w:val="both"/>
    </w:pPr>
    <w:rPr>
      <w:rFonts w:ascii="Verdana" w:eastAsia="Times New Roman" w:hAnsi="Verdana" w:cs="Times New Roman"/>
      <w:color w:val="000000"/>
      <w:sz w:val="18"/>
      <w:szCs w:val="20"/>
      <w:lang w:val="de-CH" w:eastAsia="de-DE"/>
    </w:rPr>
  </w:style>
  <w:style w:type="paragraph" w:customStyle="1" w:styleId="Titel3-RmEinzug15cm">
    <w:name w:val="Titel 3 - Röm. Einzug 1.5cm"/>
    <w:basedOn w:val="Normal"/>
    <w:rsid w:val="00E246A7"/>
    <w:pPr>
      <w:keepNext/>
      <w:tabs>
        <w:tab w:val="left" w:pos="851"/>
      </w:tabs>
      <w:spacing w:before="360" w:after="120" w:line="260" w:lineRule="exact"/>
    </w:pPr>
    <w:rPr>
      <w:rFonts w:ascii="Verdana" w:eastAsia="Times New Roman" w:hAnsi="Verdana" w:cs="Times New Roman"/>
      <w:b/>
      <w:snapToGrid w:val="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C0CC2-71AE-4E9E-9F94-26FF8098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3071</Words>
  <Characters>16896</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Groupe E</Company>
  <LinksUpToDate>false</LinksUpToDate>
  <CharactersWithSpaces>19928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Dabiré Désiré Yirsob</dc:creator>
  <cp:lastModifiedBy>Jean-Philippe Crisinel</cp:lastModifiedBy>
  <cp:revision>5</cp:revision>
  <cp:lastPrinted>2020-03-09T08:13:00Z</cp:lastPrinted>
  <dcterms:created xsi:type="dcterms:W3CDTF">2020-03-10T15:05:00Z</dcterms:created>
  <dcterms:modified xsi:type="dcterms:W3CDTF">2020-09-17T05:12:00Z</dcterms:modified>
</cp:coreProperties>
</file>